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59" w:rsidRPr="00931023" w:rsidRDefault="00D81859" w:rsidP="00D81859">
      <w:pPr>
        <w:spacing w:after="0" w:line="240" w:lineRule="auto"/>
        <w:jc w:val="both"/>
        <w:rPr>
          <w:rFonts w:ascii="Times New Roman" w:hAnsi="Times New Roman" w:cs="Times New Roman"/>
          <w:b/>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 xml:space="preserve">     </w:t>
      </w:r>
      <w:r w:rsidRPr="00931023">
        <w:rPr>
          <w:rFonts w:ascii="Times New Roman" w:hAnsi="Times New Roman" w:cs="Times New Roman"/>
          <w:b/>
          <w:sz w:val="24"/>
          <w:szCs w:val="24"/>
          <w:shd w:val="clear" w:color="auto" w:fill="FFFFFF"/>
          <w:lang w:val="uk-UA"/>
        </w:rPr>
        <w:t>ШАНОВНИЙ АКЦІОНЕР!</w:t>
      </w:r>
    </w:p>
    <w:p w:rsidR="00D81859" w:rsidRPr="00931023" w:rsidRDefault="00D81859" w:rsidP="00D81859">
      <w:pPr>
        <w:spacing w:after="0" w:line="240" w:lineRule="auto"/>
        <w:jc w:val="both"/>
        <w:rPr>
          <w:rFonts w:ascii="Times New Roman" w:hAnsi="Times New Roman" w:cs="Times New Roman"/>
          <w:b/>
          <w:bCs/>
          <w:sz w:val="24"/>
          <w:szCs w:val="24"/>
          <w:shd w:val="clear" w:color="auto" w:fill="FFFFFF"/>
          <w:lang w:val="uk-UA"/>
        </w:rPr>
      </w:pPr>
      <w:r w:rsidRPr="00931023">
        <w:rPr>
          <w:rFonts w:ascii="Times New Roman" w:hAnsi="Times New Roman" w:cs="Times New Roman"/>
          <w:b/>
          <w:bCs/>
          <w:sz w:val="24"/>
          <w:szCs w:val="24"/>
          <w:shd w:val="clear" w:color="auto" w:fill="FFFFFF"/>
          <w:lang w:val="uk-UA"/>
        </w:rPr>
        <w:t xml:space="preserve">                                          АКЦІОНЕРНЕ ТОВАРИСТВО </w:t>
      </w:r>
    </w:p>
    <w:p w:rsidR="00D81859" w:rsidRPr="00931023" w:rsidRDefault="00D81859" w:rsidP="00D81859">
      <w:pPr>
        <w:spacing w:after="0" w:line="240" w:lineRule="auto"/>
        <w:jc w:val="both"/>
        <w:rPr>
          <w:rFonts w:ascii="Times New Roman" w:hAnsi="Times New Roman" w:cs="Times New Roman"/>
          <w:b/>
          <w:bCs/>
          <w:sz w:val="24"/>
          <w:szCs w:val="24"/>
          <w:shd w:val="clear" w:color="auto" w:fill="FFFFFF"/>
          <w:lang w:val="uk-UA"/>
        </w:rPr>
      </w:pPr>
      <w:r w:rsidRPr="00931023">
        <w:rPr>
          <w:rFonts w:ascii="Times New Roman" w:hAnsi="Times New Roman" w:cs="Times New Roman"/>
          <w:b/>
          <w:bCs/>
          <w:sz w:val="24"/>
          <w:szCs w:val="24"/>
          <w:shd w:val="clear" w:color="auto" w:fill="FFFFFF"/>
          <w:lang w:val="uk-UA"/>
        </w:rPr>
        <w:t xml:space="preserve">                        «ВАСИЛЬКІВСЬКА ФІРМА «ЕКОГАЗСЕРВІС»</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(код за ЄДРПОУ 13706150, місцезнаходження: вул. Залізнична, 168, с-ще Калинівка,      Фастівський р-н, Київська обл., 08623)</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Повідомляє про проведення позачергових загальних зборів акціонерів АТ «ЕКОГАЗСЕРВІС» (далі – загальні збори), які відбудуться 18 серпня 2025 року о 12:00 год.</w:t>
      </w:r>
      <w:r w:rsidRPr="00931023">
        <w:rPr>
          <w:rFonts w:ascii="Times New Roman" w:hAnsi="Times New Roman" w:cs="Times New Roman"/>
          <w:b/>
          <w:sz w:val="24"/>
          <w:szCs w:val="24"/>
          <w:shd w:val="clear" w:color="auto" w:fill="FFFFFF"/>
          <w:lang w:val="uk-UA"/>
        </w:rPr>
        <w:t xml:space="preserve"> </w:t>
      </w:r>
      <w:r w:rsidRPr="00931023">
        <w:rPr>
          <w:rFonts w:ascii="Times New Roman" w:hAnsi="Times New Roman" w:cs="Times New Roman"/>
          <w:sz w:val="24"/>
          <w:szCs w:val="24"/>
          <w:shd w:val="clear" w:color="auto" w:fill="FFFFFF"/>
          <w:lang w:val="uk-UA"/>
        </w:rPr>
        <w:t>Спосіб проведення загальних зборів - електронні загальні збори.</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Реєстрація акціонерів та їх представників для участі у загальних зборах проводиться 18 серпня 2025 року з 11:00 год. до 18:00 год (</w:t>
      </w:r>
      <w:hyperlink r:id="rId5" w:history="1">
        <w:r w:rsidRPr="00931023">
          <w:rPr>
            <w:rStyle w:val="a4"/>
            <w:rFonts w:ascii="Times New Roman" w:hAnsi="Times New Roman" w:cs="Times New Roman"/>
            <w:sz w:val="24"/>
            <w:szCs w:val="24"/>
            <w:shd w:val="clear" w:color="auto" w:fill="FFFFFF"/>
            <w:lang w:val="uk-UA"/>
          </w:rPr>
          <w:t>https://veleten.csd.ua/login</w:t>
        </w:r>
      </w:hyperlink>
      <w:r w:rsidRPr="00931023">
        <w:rPr>
          <w:rFonts w:ascii="Times New Roman" w:hAnsi="Times New Roman" w:cs="Times New Roman"/>
          <w:sz w:val="24"/>
          <w:szCs w:val="24"/>
          <w:shd w:val="clear" w:color="auto" w:fill="FFFFFF"/>
          <w:lang w:val="uk-UA"/>
        </w:rPr>
        <w:t xml:space="preserve">).  </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Голосування за допомогою авторизованої електронної системи проводиться 18 серпня 2025 року з 1</w:t>
      </w:r>
      <w:r>
        <w:rPr>
          <w:rFonts w:ascii="Times New Roman" w:hAnsi="Times New Roman" w:cs="Times New Roman"/>
          <w:sz w:val="24"/>
          <w:szCs w:val="24"/>
          <w:shd w:val="clear" w:color="auto" w:fill="FFFFFF"/>
          <w:lang w:val="uk-UA"/>
        </w:rPr>
        <w:t>2</w:t>
      </w:r>
      <w:r w:rsidRPr="00931023">
        <w:rPr>
          <w:rFonts w:ascii="Times New Roman" w:hAnsi="Times New Roman" w:cs="Times New Roman"/>
          <w:sz w:val="24"/>
          <w:szCs w:val="24"/>
          <w:shd w:val="clear" w:color="auto" w:fill="FFFFFF"/>
          <w:lang w:val="uk-UA"/>
        </w:rPr>
        <w:t>:00 год. до 18:00 год (</w:t>
      </w:r>
      <w:hyperlink r:id="rId6" w:history="1">
        <w:r w:rsidRPr="00931023">
          <w:rPr>
            <w:rStyle w:val="a4"/>
            <w:rFonts w:ascii="Times New Roman" w:hAnsi="Times New Roman" w:cs="Times New Roman"/>
            <w:sz w:val="24"/>
            <w:szCs w:val="24"/>
            <w:shd w:val="clear" w:color="auto" w:fill="FFFFFF"/>
            <w:lang w:val="uk-UA"/>
          </w:rPr>
          <w:t>https://veleten.csd.ua/login</w:t>
        </w:r>
      </w:hyperlink>
      <w:r w:rsidRPr="00931023">
        <w:rPr>
          <w:rFonts w:ascii="Times New Roman" w:hAnsi="Times New Roman" w:cs="Times New Roman"/>
          <w:sz w:val="24"/>
          <w:szCs w:val="24"/>
          <w:shd w:val="clear" w:color="auto" w:fill="FFFFFF"/>
          <w:lang w:val="uk-UA"/>
        </w:rPr>
        <w:t>). Кожний акціонер має право взяти участь у загальних зборах та достроково проголосувати до дати і часу початку голосування, вказаних у повідомленні про проведення зборів, але після завантаження у авторизовану електронну систему переліку акціонерів, які мають право на участь у загальних зборах, а також після здійснення особою, уповноваженою взаємодіяти з авторизованою електронною системою, в авторизованій електронній системі необхідних для цього дій, визначених внутрішніми документами Центрального депозитарію цінних паперів</w:t>
      </w:r>
      <w:r w:rsidRPr="00931023">
        <w:rPr>
          <w:lang w:val="uk-UA"/>
        </w:rPr>
        <w:t xml:space="preserve"> (</w:t>
      </w:r>
      <w:hyperlink r:id="rId7" w:history="1">
        <w:r w:rsidRPr="00931023">
          <w:rPr>
            <w:rStyle w:val="a4"/>
            <w:rFonts w:ascii="Times New Roman" w:hAnsi="Times New Roman" w:cs="Times New Roman"/>
            <w:sz w:val="24"/>
            <w:szCs w:val="24"/>
            <w:shd w:val="clear" w:color="auto" w:fill="FFFFFF"/>
            <w:lang w:val="uk-UA"/>
          </w:rPr>
          <w:t>https://www.csd.ua/wp-content/uploads/2024/01/156-poryadok-vzayemodiyi-z-avtoryzovanoyu-elektronnoyu-systemoyu-pry-provedenni-elektronnyh-zza.pdf</w:t>
        </w:r>
      </w:hyperlink>
      <w:r w:rsidRPr="00931023">
        <w:rPr>
          <w:rFonts w:ascii="Times New Roman" w:hAnsi="Times New Roman" w:cs="Times New Roman"/>
          <w:sz w:val="24"/>
          <w:szCs w:val="24"/>
          <w:shd w:val="clear" w:color="auto" w:fill="FFFFFF"/>
          <w:lang w:val="uk-UA"/>
        </w:rPr>
        <w:t xml:space="preserve"> ).</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Акціонер має право видати довіреність на право участі та голосування на загальних зборах одному або декільком своїм представникам. Довіреність на право участі та голосування на загальних зборах, видана фізичною особою, посвідчується нотаріусом чи іншою посадовою особою, яка вчиняє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загальних зборах від імені юридичної особи видається її органом або іншою особою, уповноваженою на це установчими документами такої юридичної особи.</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bookmarkStart w:id="0" w:name="n554"/>
      <w:bookmarkEnd w:id="0"/>
      <w:r w:rsidRPr="00931023">
        <w:rPr>
          <w:rFonts w:ascii="Times New Roman" w:hAnsi="Times New Roman" w:cs="Times New Roman"/>
          <w:sz w:val="24"/>
          <w:szCs w:val="24"/>
          <w:shd w:val="clear" w:color="auto" w:fill="FFFFFF"/>
          <w:lang w:val="uk-UA"/>
        </w:rPr>
        <w:t xml:space="preserve">      Представник акціонера може отримувати від акціонера перелік питань порядку денного загальних зборів з інструкцією щодо голосування з цих питань.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
          <w:sz w:val="24"/>
          <w:szCs w:val="24"/>
          <w:shd w:val="clear" w:color="auto" w:fill="FFFFFF"/>
          <w:lang w:val="uk-UA"/>
        </w:rPr>
        <w:t xml:space="preserve">      </w:t>
      </w:r>
      <w:r w:rsidRPr="00931023">
        <w:rPr>
          <w:rFonts w:ascii="Times New Roman" w:hAnsi="Times New Roman" w:cs="Times New Roman"/>
          <w:sz w:val="24"/>
          <w:szCs w:val="24"/>
          <w:shd w:val="clear" w:color="auto" w:fill="FFFFFF"/>
          <w:lang w:val="uk-UA"/>
        </w:rPr>
        <w:t xml:space="preserve">Перелік акціонерів, які мають право на участь у загальних зборах, </w:t>
      </w:r>
      <w:proofErr w:type="spellStart"/>
      <w:r w:rsidRPr="00931023">
        <w:rPr>
          <w:rFonts w:ascii="Times New Roman" w:hAnsi="Times New Roman" w:cs="Times New Roman"/>
          <w:sz w:val="24"/>
          <w:szCs w:val="24"/>
          <w:shd w:val="clear" w:color="auto" w:fill="FFFFFF"/>
          <w:lang w:val="uk-UA"/>
        </w:rPr>
        <w:t>складатиметься</w:t>
      </w:r>
      <w:proofErr w:type="spellEnd"/>
      <w:r w:rsidRPr="00931023">
        <w:rPr>
          <w:rFonts w:ascii="Times New Roman" w:hAnsi="Times New Roman" w:cs="Times New Roman"/>
          <w:sz w:val="24"/>
          <w:szCs w:val="24"/>
          <w:shd w:val="clear" w:color="auto" w:fill="FFFFFF"/>
          <w:lang w:val="uk-UA"/>
        </w:rPr>
        <w:t xml:space="preserve"> станом </w:t>
      </w:r>
      <w:r w:rsidRPr="003A765E">
        <w:rPr>
          <w:rFonts w:ascii="Times New Roman" w:hAnsi="Times New Roman" w:cs="Times New Roman"/>
          <w:sz w:val="24"/>
          <w:szCs w:val="24"/>
          <w:shd w:val="clear" w:color="auto" w:fill="FFFFFF"/>
          <w:lang w:val="uk-UA"/>
        </w:rPr>
        <w:t>на 13 серпня 2025 року.</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На голосування у загальних зборах виносяться питання згідно з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ктом порядку денного.</w:t>
      </w:r>
    </w:p>
    <w:p w:rsidR="00D81859" w:rsidRPr="00931023" w:rsidRDefault="00D81859" w:rsidP="00D81859">
      <w:pPr>
        <w:spacing w:after="0" w:line="240" w:lineRule="auto"/>
        <w:jc w:val="both"/>
        <w:rPr>
          <w:rFonts w:ascii="Times New Roman" w:hAnsi="Times New Roman" w:cs="Times New Roman"/>
          <w:b/>
          <w:sz w:val="24"/>
          <w:szCs w:val="24"/>
          <w:shd w:val="clear" w:color="auto" w:fill="FFFFFF"/>
          <w:lang w:val="uk-UA"/>
        </w:rPr>
      </w:pPr>
      <w:r w:rsidRPr="00931023">
        <w:rPr>
          <w:rFonts w:ascii="Times New Roman" w:hAnsi="Times New Roman" w:cs="Times New Roman"/>
          <w:b/>
          <w:sz w:val="24"/>
          <w:szCs w:val="24"/>
          <w:shd w:val="clear" w:color="auto" w:fill="FFFFFF"/>
          <w:lang w:val="uk-UA"/>
        </w:rPr>
        <w:t xml:space="preserve">                                    </w:t>
      </w:r>
      <w:r>
        <w:rPr>
          <w:rFonts w:ascii="Times New Roman" w:hAnsi="Times New Roman" w:cs="Times New Roman"/>
          <w:b/>
          <w:sz w:val="24"/>
          <w:szCs w:val="24"/>
          <w:shd w:val="clear" w:color="auto" w:fill="FFFFFF"/>
          <w:lang w:val="uk-UA"/>
        </w:rPr>
        <w:t>Прое</w:t>
      </w:r>
      <w:r w:rsidRPr="00931023">
        <w:rPr>
          <w:rFonts w:ascii="Times New Roman" w:hAnsi="Times New Roman" w:cs="Times New Roman"/>
          <w:b/>
          <w:sz w:val="24"/>
          <w:szCs w:val="24"/>
          <w:shd w:val="clear" w:color="auto" w:fill="FFFFFF"/>
          <w:lang w:val="uk-UA"/>
        </w:rPr>
        <w:t>кт порядку денного:</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Про внесення змін до статуту Товариства та затвердження статуту Товариства у новій редакції.</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Про внесення змін та затвердження у новій редакції положення про загальні збори Товариства.</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Про внесення змін та затвердження у новій редакції положення про наглядову раду Товариства.</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bCs/>
          <w:sz w:val="24"/>
          <w:szCs w:val="24"/>
          <w:lang w:val="uk-UA"/>
        </w:rPr>
        <w:t>Про в</w:t>
      </w:r>
      <w:r w:rsidRPr="00931023">
        <w:rPr>
          <w:rFonts w:ascii="Times New Roman" w:hAnsi="Times New Roman" w:cs="Times New Roman"/>
          <w:bCs/>
          <w:sz w:val="24"/>
          <w:szCs w:val="24"/>
          <w:lang w:val="uk-UA"/>
        </w:rPr>
        <w:t>изна</w:t>
      </w:r>
      <w:r w:rsidRPr="00931023">
        <w:rPr>
          <w:rFonts w:ascii="Times New Roman" w:hAnsi="Times New Roman"/>
          <w:bCs/>
          <w:sz w:val="24"/>
          <w:szCs w:val="24"/>
          <w:lang w:val="uk-UA"/>
        </w:rPr>
        <w:t>ння</w:t>
      </w:r>
      <w:r w:rsidRPr="00931023">
        <w:rPr>
          <w:rFonts w:ascii="Times New Roman" w:hAnsi="Times New Roman" w:cs="Times New Roman"/>
          <w:bCs/>
          <w:sz w:val="24"/>
          <w:szCs w:val="24"/>
          <w:lang w:val="uk-UA"/>
        </w:rPr>
        <w:t xml:space="preserve"> таким, що втратило чинність положення про ревізійну комісію Товариства.</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bCs/>
          <w:sz w:val="24"/>
          <w:szCs w:val="24"/>
          <w:lang w:val="uk-UA"/>
        </w:rPr>
        <w:t>Про п</w:t>
      </w:r>
      <w:r w:rsidRPr="00931023">
        <w:rPr>
          <w:rFonts w:ascii="Times New Roman" w:hAnsi="Times New Roman" w:cs="Times New Roman"/>
          <w:bCs/>
          <w:sz w:val="24"/>
          <w:szCs w:val="24"/>
          <w:lang w:val="uk-UA"/>
        </w:rPr>
        <w:t>рипин</w:t>
      </w:r>
      <w:r w:rsidRPr="00931023">
        <w:rPr>
          <w:rFonts w:ascii="Times New Roman" w:hAnsi="Times New Roman"/>
          <w:bCs/>
          <w:sz w:val="24"/>
          <w:szCs w:val="24"/>
          <w:lang w:val="uk-UA"/>
        </w:rPr>
        <w:t>ення</w:t>
      </w:r>
      <w:r w:rsidRPr="00931023">
        <w:rPr>
          <w:rFonts w:ascii="Times New Roman" w:hAnsi="Times New Roman" w:cs="Times New Roman"/>
          <w:bCs/>
          <w:sz w:val="24"/>
          <w:szCs w:val="24"/>
          <w:lang w:val="uk-UA"/>
        </w:rPr>
        <w:t xml:space="preserve"> повноважен</w:t>
      </w:r>
      <w:r w:rsidRPr="00931023">
        <w:rPr>
          <w:rFonts w:ascii="Times New Roman" w:hAnsi="Times New Roman"/>
          <w:bCs/>
          <w:sz w:val="24"/>
          <w:szCs w:val="24"/>
          <w:lang w:val="uk-UA"/>
        </w:rPr>
        <w:t>ь</w:t>
      </w:r>
      <w:r w:rsidRPr="00931023">
        <w:rPr>
          <w:rFonts w:ascii="Times New Roman" w:hAnsi="Times New Roman" w:cs="Times New Roman"/>
          <w:bCs/>
          <w:sz w:val="24"/>
          <w:szCs w:val="24"/>
          <w:lang w:val="uk-UA"/>
        </w:rPr>
        <w:t xml:space="preserve"> ревізійної комісії Товариства.</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bCs/>
          <w:sz w:val="24"/>
          <w:szCs w:val="24"/>
          <w:lang w:val="uk-UA"/>
        </w:rPr>
        <w:t>Про п</w:t>
      </w:r>
      <w:r w:rsidRPr="00931023">
        <w:rPr>
          <w:rFonts w:ascii="Times New Roman" w:hAnsi="Times New Roman" w:cs="Times New Roman"/>
          <w:bCs/>
          <w:sz w:val="24"/>
          <w:szCs w:val="24"/>
          <w:lang w:val="uk-UA"/>
        </w:rPr>
        <w:t>рипин</w:t>
      </w:r>
      <w:r w:rsidRPr="00931023">
        <w:rPr>
          <w:rFonts w:ascii="Times New Roman" w:hAnsi="Times New Roman"/>
          <w:bCs/>
          <w:sz w:val="24"/>
          <w:szCs w:val="24"/>
          <w:lang w:val="uk-UA"/>
        </w:rPr>
        <w:t>ення</w:t>
      </w:r>
      <w:r w:rsidRPr="00931023">
        <w:rPr>
          <w:rFonts w:ascii="Times New Roman" w:hAnsi="Times New Roman" w:cs="Times New Roman"/>
          <w:bCs/>
          <w:sz w:val="24"/>
          <w:szCs w:val="24"/>
          <w:lang w:val="uk-UA"/>
        </w:rPr>
        <w:t xml:space="preserve"> повноважен</w:t>
      </w:r>
      <w:r w:rsidRPr="00931023">
        <w:rPr>
          <w:rFonts w:ascii="Times New Roman" w:hAnsi="Times New Roman"/>
          <w:bCs/>
          <w:sz w:val="24"/>
          <w:szCs w:val="24"/>
          <w:lang w:val="uk-UA"/>
        </w:rPr>
        <w:t>ь</w:t>
      </w:r>
      <w:r w:rsidRPr="00931023">
        <w:rPr>
          <w:rFonts w:ascii="Times New Roman" w:hAnsi="Times New Roman" w:cs="Times New Roman"/>
          <w:bCs/>
          <w:sz w:val="24"/>
          <w:szCs w:val="24"/>
          <w:lang w:val="uk-UA"/>
        </w:rPr>
        <w:t xml:space="preserve"> наглядової ради Товариства.</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bCs/>
          <w:sz w:val="24"/>
          <w:szCs w:val="24"/>
          <w:lang w:val="uk-UA"/>
        </w:rPr>
        <w:t>Про о</w:t>
      </w:r>
      <w:r w:rsidRPr="00931023">
        <w:rPr>
          <w:rFonts w:ascii="Times New Roman" w:hAnsi="Times New Roman" w:cs="Times New Roman"/>
          <w:bCs/>
          <w:sz w:val="24"/>
          <w:szCs w:val="24"/>
          <w:lang w:val="uk-UA"/>
        </w:rPr>
        <w:t>бра</w:t>
      </w:r>
      <w:r w:rsidRPr="00931023">
        <w:rPr>
          <w:rFonts w:ascii="Times New Roman" w:hAnsi="Times New Roman"/>
          <w:bCs/>
          <w:sz w:val="24"/>
          <w:szCs w:val="24"/>
          <w:lang w:val="uk-UA"/>
        </w:rPr>
        <w:t>ння</w:t>
      </w:r>
      <w:r w:rsidRPr="00931023">
        <w:rPr>
          <w:rFonts w:ascii="Times New Roman" w:hAnsi="Times New Roman" w:cs="Times New Roman"/>
          <w:bCs/>
          <w:sz w:val="24"/>
          <w:szCs w:val="24"/>
          <w:lang w:val="uk-UA"/>
        </w:rPr>
        <w:t xml:space="preserve"> склад</w:t>
      </w:r>
      <w:r w:rsidRPr="00931023">
        <w:rPr>
          <w:rFonts w:ascii="Times New Roman" w:hAnsi="Times New Roman"/>
          <w:bCs/>
          <w:sz w:val="24"/>
          <w:szCs w:val="24"/>
          <w:lang w:val="uk-UA"/>
        </w:rPr>
        <w:t>у</w:t>
      </w:r>
      <w:r w:rsidRPr="00931023">
        <w:rPr>
          <w:rFonts w:ascii="Times New Roman" w:hAnsi="Times New Roman" w:cs="Times New Roman"/>
          <w:bCs/>
          <w:sz w:val="24"/>
          <w:szCs w:val="24"/>
          <w:lang w:val="uk-UA"/>
        </w:rPr>
        <w:t xml:space="preserve"> наглядової ради Товариства.</w:t>
      </w:r>
    </w:p>
    <w:p w:rsidR="00D81859" w:rsidRPr="00931023" w:rsidRDefault="00D81859" w:rsidP="00D81859">
      <w:pPr>
        <w:pStyle w:val="a3"/>
        <w:numPr>
          <w:ilvl w:val="0"/>
          <w:numId w:val="2"/>
        </w:numPr>
        <w:spacing w:after="0" w:line="240" w:lineRule="auto"/>
        <w:jc w:val="both"/>
        <w:rPr>
          <w:rFonts w:ascii="Times New Roman" w:hAnsi="Times New Roman"/>
          <w:bCs/>
          <w:sz w:val="24"/>
          <w:szCs w:val="24"/>
          <w:lang w:val="uk-UA"/>
        </w:rPr>
      </w:pPr>
      <w:r w:rsidRPr="00931023">
        <w:rPr>
          <w:rFonts w:ascii="Times New Roman" w:hAnsi="Times New Roman" w:cs="Times New Roman"/>
          <w:bCs/>
          <w:sz w:val="24"/>
          <w:szCs w:val="24"/>
          <w:lang w:val="uk-UA"/>
        </w:rPr>
        <w:t xml:space="preserve">Про </w:t>
      </w:r>
      <w:r w:rsidRPr="00931023">
        <w:rPr>
          <w:rFonts w:ascii="Times New Roman" w:eastAsia="Times New Roman" w:hAnsi="Times New Roman" w:cs="Times New Roman"/>
          <w:bCs/>
          <w:sz w:val="24"/>
          <w:szCs w:val="24"/>
          <w:lang w:val="uk-UA" w:eastAsia="ru-RU"/>
        </w:rPr>
        <w:t xml:space="preserve">затвердження умов цивільно-правових договорів, трудових договорів (контрактів), що укладатимуться з членами Наглядової ради, встановлення </w:t>
      </w:r>
      <w:bookmarkStart w:id="1" w:name="_GoBack"/>
      <w:bookmarkEnd w:id="1"/>
      <w:r w:rsidRPr="00931023">
        <w:rPr>
          <w:rFonts w:ascii="Times New Roman" w:eastAsia="Times New Roman" w:hAnsi="Times New Roman" w:cs="Times New Roman"/>
          <w:bCs/>
          <w:sz w:val="24"/>
          <w:szCs w:val="24"/>
          <w:lang w:val="uk-UA" w:eastAsia="ru-RU"/>
        </w:rPr>
        <w:lastRenderedPageBreak/>
        <w:t>розміру їх винагороди, обрання особи, яка уповноважується на підписання договорів (контрактів) з членами Наглядової ради Товариства.</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Про призначення суб’єкта аудиторської діяльності відповідно до вимог статті 29 Закону України «Про аудит фінансової звітності та аудиторську діяльність».</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Про розгляд звіту наглядової ради Товариства за 2021-2024 роки, прийняття рішення за результатами розгляду такого звіту.</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Про розгляд висновків аудиторського звіту суб’єкта аудиторської діяльності та затвердження заходів за результатами розгляду такого звіту.</w:t>
      </w:r>
    </w:p>
    <w:p w:rsidR="00D81859" w:rsidRPr="00931023" w:rsidRDefault="00D81859" w:rsidP="00D81859">
      <w:pPr>
        <w:pStyle w:val="a3"/>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Про затвердження результатів фінансово-господарської діяльності Товариства за 2021-2024 та затвердження порядку покриття збитків товариства.</w:t>
      </w:r>
    </w:p>
    <w:p w:rsidR="00D81859" w:rsidRPr="00931023" w:rsidRDefault="00D81859" w:rsidP="00D81859">
      <w:pPr>
        <w:numPr>
          <w:ilvl w:val="0"/>
          <w:numId w:val="2"/>
        </w:numPr>
        <w:spacing w:after="0" w:line="240" w:lineRule="auto"/>
        <w:jc w:val="both"/>
        <w:rPr>
          <w:rFonts w:ascii="Times New Roman" w:hAnsi="Times New Roman" w:cs="Times New Roman"/>
          <w:bCs/>
          <w:sz w:val="24"/>
          <w:szCs w:val="24"/>
          <w:lang w:val="uk-UA"/>
        </w:rPr>
      </w:pPr>
      <w:r w:rsidRPr="00931023">
        <w:rPr>
          <w:rFonts w:ascii="Times New Roman" w:hAnsi="Times New Roman" w:cs="Times New Roman"/>
          <w:bCs/>
          <w:sz w:val="24"/>
          <w:szCs w:val="24"/>
          <w:lang w:val="uk-UA"/>
        </w:rPr>
        <w:t xml:space="preserve"> Про затвердження річних звітів Товариства за 2014, 2015, 2016,</w:t>
      </w:r>
      <w:r w:rsidRPr="00931023">
        <w:rPr>
          <w:bCs/>
          <w:sz w:val="24"/>
          <w:szCs w:val="24"/>
          <w:lang w:val="uk-UA"/>
        </w:rPr>
        <w:t xml:space="preserve">  </w:t>
      </w:r>
      <w:r>
        <w:rPr>
          <w:rFonts w:ascii="Times New Roman" w:hAnsi="Times New Roman" w:cs="Times New Roman"/>
          <w:bCs/>
          <w:sz w:val="24"/>
          <w:szCs w:val="24"/>
          <w:lang w:val="uk-UA"/>
        </w:rPr>
        <w:t>2017, 2018, 2019,</w:t>
      </w:r>
      <w:r w:rsidRPr="00931023">
        <w:rPr>
          <w:rFonts w:ascii="Times New Roman" w:hAnsi="Times New Roman" w:cs="Times New Roman"/>
          <w:bCs/>
          <w:sz w:val="24"/>
          <w:szCs w:val="24"/>
          <w:lang w:val="uk-UA"/>
        </w:rPr>
        <w:t xml:space="preserve"> 2021, 2022, 2023, 2024 роки.</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Кожною простою акцією АТ «ЕКОГАЗСЕРВІС» її власнику - акціонеру надається однакова сукупність прав, включаючи права на участь в управлінні АТ «ЕКОГАЗСЕРВІС» та отримання інформації про господарську діяльність АТ «ЕКОГАЗСЕРВІС». Вказаними правами акціонери можуть користуватися після отримання повідомлення про проведення загальних зборів до дати і часу завершення голосування у загальних зборах.</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Кожний акціонер - власник акцій має право реалізувати своє право на управління АТ «ЕКОГАЗСЕРВІС» шляхом участі у загальних зборах та голосування. Одна проста голосуюча акція АТ «ЕКОГАЗСЕРВІС» надає акціонеру один голос для вирішення кожного питання на загальних зборах, крім випадків проведення кумулятивного голосування.</w:t>
      </w:r>
    </w:p>
    <w:p w:rsidR="00D81859" w:rsidRPr="00931023" w:rsidRDefault="00D81859" w:rsidP="00D81859">
      <w:pPr>
        <w:spacing w:after="0" w:line="240" w:lineRule="auto"/>
        <w:ind w:firstLine="426"/>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Реалізація права акціонера на отримання інформації про господарську діяльність АТ «ЕКОГАЗСЕРВІС» можлива шляхом ознайомлення з документами, необхідними для прийняття рішень з питань порядку денного та внесення пропозицій щодо питань, включених до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кту порядку денного загальних зборів.</w:t>
      </w:r>
    </w:p>
    <w:p w:rsidR="00D81859" w:rsidRPr="00931023" w:rsidRDefault="00D81859" w:rsidP="00D81859">
      <w:pPr>
        <w:spacing w:after="0" w:line="240" w:lineRule="auto"/>
        <w:jc w:val="both"/>
        <w:rPr>
          <w:rFonts w:ascii="Times New Roman" w:hAnsi="Times New Roman" w:cs="Times New Roman"/>
          <w:bCs/>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Від дати надсилання повідомлення про проведення загальних зборів до дати проведення загальних зборів акціонери мають право ознайомитися з документами, необхідними для прийняття рішень з питань порядку денного, за </w:t>
      </w:r>
      <w:proofErr w:type="spellStart"/>
      <w:r w:rsidRPr="00931023">
        <w:rPr>
          <w:rFonts w:ascii="Times New Roman" w:hAnsi="Times New Roman" w:cs="Times New Roman"/>
          <w:sz w:val="24"/>
          <w:szCs w:val="24"/>
          <w:shd w:val="clear" w:color="auto" w:fill="FFFFFF"/>
          <w:lang w:val="uk-UA"/>
        </w:rPr>
        <w:t>адресою</w:t>
      </w:r>
      <w:proofErr w:type="spellEnd"/>
      <w:r w:rsidRPr="00931023">
        <w:rPr>
          <w:rFonts w:ascii="Times New Roman" w:hAnsi="Times New Roman" w:cs="Times New Roman"/>
          <w:sz w:val="24"/>
          <w:szCs w:val="24"/>
          <w:shd w:val="clear" w:color="auto" w:fill="FFFFFF"/>
          <w:lang w:val="uk-UA"/>
        </w:rPr>
        <w:t>: актовий зал, вул. Залізнична,168, с-ще Калинівка, Фастівський р-н, Київська обл., 08623, у робочі дні: з 10:00 до 16:00, та в день проведення загальних зборів через авторизовану електронну систему. Посадова особа АТ «ЕКОГАЗСЕРВІС» відповідальна за порядок ознайомлення акціонерів із документами – Головний бухгалтер Семенюк Тетяна Анатоліївна.</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Кожний акціонер має право отримати, а АТ «ЕКОГАЗСЕРВІС» зобов'язане на його запит надати безоплатно копію всіх або частини документів з переліку документів, з якими акціонери можуть ознайомитися під час підготовки до загальних зборів.</w:t>
      </w:r>
    </w:p>
    <w:p w:rsidR="00D81859" w:rsidRPr="00931023" w:rsidRDefault="00D81859" w:rsidP="00D81859">
      <w:pPr>
        <w:spacing w:after="0" w:line="240" w:lineRule="auto"/>
        <w:jc w:val="both"/>
        <w:rPr>
          <w:rFonts w:ascii="Times New Roman" w:hAnsi="Times New Roman" w:cs="Times New Roman"/>
          <w:bCs/>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АТ «ЕКОГАЗСЕРВІС» у встановленому ним порядку зобов'язане надавати до початку загальних зборів письмові відповіді на письмові запитання акціонерів щодо питань, включених до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кту порядку денного загальних зборів та порядку денного загальних зборів, отримані АТ «ЕКОГАЗСЕРВІС» не пізніше ніж за один робочий день до дати проведення загальних зборів. АТ «ЕКОГАЗСЕРВІС» може надати одну загальну відповідь на всі запитання однакового змісту.</w:t>
      </w:r>
    </w:p>
    <w:p w:rsidR="00D81859" w:rsidRPr="00931023" w:rsidRDefault="00D81859" w:rsidP="00D81859">
      <w:pPr>
        <w:pStyle w:val="rvps2"/>
        <w:shd w:val="clear" w:color="auto" w:fill="FFFFFF"/>
        <w:spacing w:before="0" w:beforeAutospacing="0" w:after="0" w:afterAutospacing="0"/>
        <w:ind w:firstLine="567"/>
        <w:jc w:val="both"/>
        <w:rPr>
          <w:shd w:val="clear" w:color="auto" w:fill="FFFFFF"/>
        </w:rPr>
      </w:pPr>
      <w:r w:rsidRPr="00931023">
        <w:t xml:space="preserve">Кожний акціонер має право </w:t>
      </w:r>
      <w:proofErr w:type="spellStart"/>
      <w:r w:rsidRPr="00931023">
        <w:t>внести</w:t>
      </w:r>
      <w:proofErr w:type="spellEnd"/>
      <w:r w:rsidRPr="00931023">
        <w:t xml:space="preserve"> пропозиції щодо питань, включених до </w:t>
      </w:r>
      <w:r>
        <w:t>прое</w:t>
      </w:r>
      <w:r w:rsidRPr="00931023">
        <w:t>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bookmarkStart w:id="2" w:name="n150"/>
      <w:bookmarkEnd w:id="2"/>
      <w:r w:rsidRPr="00931023">
        <w:t xml:space="preserve"> Пропозиції вносяться не пізніше ніж за двадцять днів до дати проведення загальних зборів, а щодо кандидатів до складу органів АТ «ЕКОГАЗСЕРВІС» - не пізніше ніж за сім днів до дати проведення загальних зборів.</w:t>
      </w:r>
      <w:bookmarkStart w:id="3" w:name="n152"/>
      <w:bookmarkEnd w:id="3"/>
      <w:r w:rsidRPr="00931023">
        <w:t xml:space="preserve"> Пропозиції щодо включення нових питань до </w:t>
      </w:r>
      <w:r>
        <w:t>прое</w:t>
      </w:r>
      <w:r w:rsidRPr="00931023">
        <w:t xml:space="preserve">кту порядку денного повинні містити відповідні </w:t>
      </w:r>
      <w:r>
        <w:t>прое</w:t>
      </w:r>
      <w:r w:rsidRPr="00931023">
        <w:t>кти рішень з цих питань (крім кумулятивного голосування).</w:t>
      </w:r>
      <w:r w:rsidRPr="00931023">
        <w:rPr>
          <w:shd w:val="clear" w:color="auto" w:fill="FFFFFF"/>
        </w:rPr>
        <w:t xml:space="preserve"> Пропозиції щодо кандидатів у члени наглядової ради </w:t>
      </w:r>
      <w:r w:rsidRPr="00931023">
        <w:t>АТ «ЕКОГАЗСЕРВІС»</w:t>
      </w:r>
      <w:r w:rsidRPr="00931023">
        <w:rPr>
          <w:shd w:val="clear" w:color="auto" w:fill="FFFFFF"/>
        </w:rPr>
        <w:t xml:space="preserve">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D81859" w:rsidRPr="00931023" w:rsidRDefault="00D81859" w:rsidP="00D81859">
      <w:pPr>
        <w:spacing w:after="0" w:line="240" w:lineRule="auto"/>
        <w:ind w:firstLine="567"/>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lastRenderedPageBreak/>
        <w:t xml:space="preserve">Пропозиція до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 xml:space="preserve">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 xml:space="preserve">кту порядку денного та/або нові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 xml:space="preserve">кти рішень, а також кількості, типу та/або класу акцій, що належать кандидату, який пропонується таким акціонером до складу органів </w:t>
      </w:r>
      <w:r w:rsidRPr="00931023">
        <w:rPr>
          <w:rFonts w:ascii="Times New Roman" w:hAnsi="Times New Roman" w:cs="Times New Roman"/>
          <w:sz w:val="24"/>
          <w:szCs w:val="24"/>
          <w:lang w:val="uk-UA"/>
        </w:rPr>
        <w:t>АТ «ЕКОГАЗСЕРВІС»</w:t>
      </w:r>
      <w:r w:rsidRPr="00931023">
        <w:rPr>
          <w:rFonts w:ascii="Times New Roman" w:hAnsi="Times New Roman" w:cs="Times New Roman"/>
          <w:sz w:val="24"/>
          <w:szCs w:val="24"/>
          <w:shd w:val="clear" w:color="auto" w:fill="FFFFFF"/>
          <w:lang w:val="uk-UA"/>
        </w:rPr>
        <w:t>.</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Інформація, зазначена в п.34 розділу ІХ  Порядку </w:t>
      </w:r>
      <w:r w:rsidRPr="00931023">
        <w:rPr>
          <w:rFonts w:ascii="Times New Roman" w:hAnsi="Times New Roman" w:cs="Times New Roman"/>
          <w:bCs/>
          <w:sz w:val="24"/>
          <w:szCs w:val="24"/>
          <w:shd w:val="clear" w:color="auto" w:fill="FFFFFF"/>
          <w:lang w:val="uk-UA"/>
        </w:rPr>
        <w:t>скликання та проведення електронних загальних зборів акціонерів, затвердженого рішенням НКЦПФР від 02.06.2023  №595</w:t>
      </w:r>
      <w:r w:rsidRPr="00931023">
        <w:rPr>
          <w:rFonts w:ascii="Times New Roman" w:hAnsi="Times New Roman" w:cs="Times New Roman"/>
          <w:sz w:val="24"/>
          <w:szCs w:val="24"/>
          <w:shd w:val="clear" w:color="auto" w:fill="FFFFFF"/>
          <w:lang w:val="uk-UA"/>
        </w:rPr>
        <w:t>, розміщена на власному веб-сайті АТ «ЕКОГАЗСЕРВІС» http://ekogaz.pat.ua/</w:t>
      </w:r>
    </w:p>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 xml:space="preserve">кти рішень (крім кумулятивного голосування) з кожного питання, включеного до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кту порядку денного: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93"/>
        <w:gridCol w:w="5670"/>
      </w:tblGrid>
      <w:tr w:rsidR="00D81859" w:rsidRPr="00931023" w:rsidTr="00880E08">
        <w:tc>
          <w:tcPr>
            <w:tcW w:w="9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№п/п</w:t>
            </w: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Питання </w:t>
            </w:r>
            <w:r>
              <w:rPr>
                <w:rFonts w:ascii="Times New Roman" w:hAnsi="Times New Roman" w:cs="Times New Roman"/>
                <w:sz w:val="24"/>
                <w:szCs w:val="24"/>
                <w:shd w:val="clear" w:color="auto" w:fill="FFFFFF"/>
                <w:lang w:val="uk-UA"/>
              </w:rPr>
              <w:t>прое</w:t>
            </w:r>
            <w:r w:rsidRPr="00931023">
              <w:rPr>
                <w:rFonts w:ascii="Times New Roman" w:hAnsi="Times New Roman" w:cs="Times New Roman"/>
                <w:sz w:val="24"/>
                <w:szCs w:val="24"/>
                <w:shd w:val="clear" w:color="auto" w:fill="FFFFFF"/>
                <w:lang w:val="uk-UA"/>
              </w:rPr>
              <w:t>кту порядку денного</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Про</w:t>
            </w:r>
            <w:r>
              <w:rPr>
                <w:rFonts w:ascii="Times New Roman" w:hAnsi="Times New Roman" w:cs="Times New Roman"/>
                <w:sz w:val="24"/>
                <w:szCs w:val="24"/>
                <w:shd w:val="clear" w:color="auto" w:fill="FFFFFF"/>
                <w:lang w:val="uk-UA"/>
              </w:rPr>
              <w:t>е</w:t>
            </w:r>
            <w:r w:rsidRPr="00931023">
              <w:rPr>
                <w:rFonts w:ascii="Times New Roman" w:hAnsi="Times New Roman" w:cs="Times New Roman"/>
                <w:sz w:val="24"/>
                <w:szCs w:val="24"/>
                <w:shd w:val="clear" w:color="auto" w:fill="FFFFFF"/>
                <w:lang w:val="uk-UA"/>
              </w:rPr>
              <w:t>кти рішень</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внесення змін до статуту Товариства та затвердження статуту Товариства у новій редакції</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proofErr w:type="spellStart"/>
            <w:r w:rsidRPr="00931023">
              <w:rPr>
                <w:rFonts w:ascii="Times New Roman" w:hAnsi="Times New Roman" w:cs="Times New Roman"/>
                <w:bCs/>
                <w:sz w:val="24"/>
                <w:szCs w:val="24"/>
                <w:shd w:val="clear" w:color="auto" w:fill="FFFFFF"/>
                <w:lang w:val="uk-UA"/>
              </w:rPr>
              <w:t>В</w:t>
            </w:r>
            <w:r w:rsidRPr="00931023">
              <w:rPr>
                <w:rFonts w:ascii="Times New Roman" w:hAnsi="Times New Roman" w:cs="Times New Roman"/>
                <w:sz w:val="24"/>
                <w:szCs w:val="24"/>
                <w:shd w:val="clear" w:color="auto" w:fill="FFFFFF"/>
                <w:lang w:val="uk-UA"/>
              </w:rPr>
              <w:t>нести</w:t>
            </w:r>
            <w:proofErr w:type="spellEnd"/>
            <w:r w:rsidRPr="00931023">
              <w:rPr>
                <w:rFonts w:ascii="Times New Roman" w:hAnsi="Times New Roman" w:cs="Times New Roman"/>
                <w:sz w:val="24"/>
                <w:szCs w:val="24"/>
                <w:shd w:val="clear" w:color="auto" w:fill="FFFFFF"/>
                <w:lang w:val="uk-UA"/>
              </w:rPr>
              <w:t xml:space="preserve"> зміни до статуту Товариства </w:t>
            </w:r>
            <w:r w:rsidRPr="00931023">
              <w:rPr>
                <w:rFonts w:ascii="Times New Roman" w:hAnsi="Times New Roman" w:cs="Times New Roman"/>
                <w:bCs/>
                <w:sz w:val="24"/>
                <w:szCs w:val="24"/>
                <w:shd w:val="clear" w:color="auto" w:fill="FFFFFF"/>
                <w:lang w:val="uk-UA"/>
              </w:rPr>
              <w:t>шляхом викладення</w:t>
            </w:r>
            <w:r w:rsidRPr="00931023">
              <w:rPr>
                <w:rFonts w:ascii="Times New Roman" w:hAnsi="Times New Roman" w:cs="Times New Roman"/>
                <w:sz w:val="24"/>
                <w:szCs w:val="24"/>
                <w:shd w:val="clear" w:color="auto" w:fill="FFFFFF"/>
                <w:lang w:val="uk-UA"/>
              </w:rPr>
              <w:t xml:space="preserve"> статуту Товариства у новій редакції та затвердити нову редакцію статуту Товариства. Уповноважити Голову зборів Люботу Миколу Анатолійовича  та секретаря зборів Семенюк Тетяну Анатоліївну підписати нову редакцію статуту Товариства.</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внесення змін та затвердження у новій редакції положення про загальні збори Товариства</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proofErr w:type="spellStart"/>
            <w:r w:rsidRPr="00931023">
              <w:rPr>
                <w:rFonts w:ascii="Times New Roman" w:hAnsi="Times New Roman" w:cs="Times New Roman"/>
                <w:bCs/>
                <w:sz w:val="24"/>
                <w:szCs w:val="24"/>
                <w:shd w:val="clear" w:color="auto" w:fill="FFFFFF"/>
                <w:lang w:val="uk-UA"/>
              </w:rPr>
              <w:t>В</w:t>
            </w:r>
            <w:r w:rsidRPr="00931023">
              <w:rPr>
                <w:rFonts w:ascii="Times New Roman" w:hAnsi="Times New Roman" w:cs="Times New Roman"/>
                <w:sz w:val="24"/>
                <w:szCs w:val="24"/>
                <w:shd w:val="clear" w:color="auto" w:fill="FFFFFF"/>
                <w:lang w:val="uk-UA"/>
              </w:rPr>
              <w:t>нести</w:t>
            </w:r>
            <w:proofErr w:type="spellEnd"/>
            <w:r w:rsidRPr="00931023">
              <w:rPr>
                <w:rFonts w:ascii="Times New Roman" w:hAnsi="Times New Roman" w:cs="Times New Roman"/>
                <w:sz w:val="24"/>
                <w:szCs w:val="24"/>
                <w:shd w:val="clear" w:color="auto" w:fill="FFFFFF"/>
                <w:lang w:val="uk-UA"/>
              </w:rPr>
              <w:t xml:space="preserve"> зміни до положення про загальні збори Товариства </w:t>
            </w:r>
            <w:r w:rsidRPr="00931023">
              <w:rPr>
                <w:rFonts w:ascii="Times New Roman" w:hAnsi="Times New Roman" w:cs="Times New Roman"/>
                <w:bCs/>
                <w:sz w:val="24"/>
                <w:szCs w:val="24"/>
                <w:shd w:val="clear" w:color="auto" w:fill="FFFFFF"/>
                <w:lang w:val="uk-UA"/>
              </w:rPr>
              <w:t>шляхом викладення</w:t>
            </w:r>
            <w:r w:rsidRPr="00931023">
              <w:rPr>
                <w:rFonts w:ascii="Times New Roman" w:hAnsi="Times New Roman" w:cs="Times New Roman"/>
                <w:sz w:val="24"/>
                <w:szCs w:val="24"/>
                <w:shd w:val="clear" w:color="auto" w:fill="FFFFFF"/>
                <w:lang w:val="uk-UA"/>
              </w:rPr>
              <w:t xml:space="preserve"> його у новій редакції та затвердити нову редакцію положення про загальні збори Товариства. Уповноважити Голову зборів Люботу Миколу Анатолійовича  та секретаря зборів Семенюк Тетяну Анатоліївну підписати нову редакцію положення про загальні збори Товариства.</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внесення змін та затвердження у новій редакції положення про наглядову раду Товариства</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proofErr w:type="spellStart"/>
            <w:r w:rsidRPr="00931023">
              <w:rPr>
                <w:rFonts w:ascii="Times New Roman" w:hAnsi="Times New Roman" w:cs="Times New Roman"/>
                <w:bCs/>
                <w:sz w:val="24"/>
                <w:szCs w:val="24"/>
                <w:shd w:val="clear" w:color="auto" w:fill="FFFFFF"/>
                <w:lang w:val="uk-UA"/>
              </w:rPr>
              <w:t>В</w:t>
            </w:r>
            <w:r w:rsidRPr="00931023">
              <w:rPr>
                <w:rFonts w:ascii="Times New Roman" w:hAnsi="Times New Roman" w:cs="Times New Roman"/>
                <w:sz w:val="24"/>
                <w:szCs w:val="24"/>
                <w:shd w:val="clear" w:color="auto" w:fill="FFFFFF"/>
                <w:lang w:val="uk-UA"/>
              </w:rPr>
              <w:t>нести</w:t>
            </w:r>
            <w:proofErr w:type="spellEnd"/>
            <w:r w:rsidRPr="00931023">
              <w:rPr>
                <w:rFonts w:ascii="Times New Roman" w:hAnsi="Times New Roman" w:cs="Times New Roman"/>
                <w:sz w:val="24"/>
                <w:szCs w:val="24"/>
                <w:shd w:val="clear" w:color="auto" w:fill="FFFFFF"/>
                <w:lang w:val="uk-UA"/>
              </w:rPr>
              <w:t xml:space="preserve"> зміни до положення про наглядову раду Товариства </w:t>
            </w:r>
            <w:r w:rsidRPr="00931023">
              <w:rPr>
                <w:rFonts w:ascii="Times New Roman" w:hAnsi="Times New Roman" w:cs="Times New Roman"/>
                <w:bCs/>
                <w:sz w:val="24"/>
                <w:szCs w:val="24"/>
                <w:shd w:val="clear" w:color="auto" w:fill="FFFFFF"/>
                <w:lang w:val="uk-UA"/>
              </w:rPr>
              <w:t>шляхом викладення</w:t>
            </w:r>
            <w:r w:rsidRPr="00931023">
              <w:rPr>
                <w:rFonts w:ascii="Times New Roman" w:hAnsi="Times New Roman" w:cs="Times New Roman"/>
                <w:sz w:val="24"/>
                <w:szCs w:val="24"/>
                <w:shd w:val="clear" w:color="auto" w:fill="FFFFFF"/>
                <w:lang w:val="uk-UA"/>
              </w:rPr>
              <w:t xml:space="preserve"> його у новій редакції та затвердити нову редакцію положення про наглядову раду Товариства. Уповноважити Голову зборів Люботу Миколу Анатолійовича  та секретаря зборів Семенюк Тетяну Анатоліївну підписати нову редакцію положення про наглядову раду Товариства.</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bCs/>
                <w:sz w:val="24"/>
                <w:szCs w:val="24"/>
                <w:lang w:val="uk-UA"/>
              </w:rPr>
              <w:t>Про в</w:t>
            </w:r>
            <w:r w:rsidRPr="00931023">
              <w:rPr>
                <w:rFonts w:ascii="Times New Roman" w:hAnsi="Times New Roman" w:cs="Times New Roman"/>
                <w:bCs/>
                <w:sz w:val="24"/>
                <w:szCs w:val="24"/>
                <w:lang w:val="uk-UA"/>
              </w:rPr>
              <w:t>изна</w:t>
            </w:r>
            <w:r w:rsidRPr="00931023">
              <w:rPr>
                <w:rFonts w:ascii="Times New Roman" w:hAnsi="Times New Roman"/>
                <w:bCs/>
                <w:sz w:val="24"/>
                <w:szCs w:val="24"/>
                <w:lang w:val="uk-UA"/>
              </w:rPr>
              <w:t>ння</w:t>
            </w:r>
            <w:r w:rsidRPr="00931023">
              <w:rPr>
                <w:rFonts w:ascii="Times New Roman" w:hAnsi="Times New Roman" w:cs="Times New Roman"/>
                <w:bCs/>
                <w:sz w:val="24"/>
                <w:szCs w:val="24"/>
                <w:lang w:val="uk-UA"/>
              </w:rPr>
              <w:t xml:space="preserve"> таким, що втратило чинність положення про ревізійну комісію Товариства</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bCs/>
                <w:sz w:val="24"/>
                <w:szCs w:val="24"/>
                <w:lang w:val="uk-UA"/>
              </w:rPr>
              <w:t>В</w:t>
            </w:r>
            <w:r w:rsidRPr="00931023">
              <w:rPr>
                <w:rFonts w:ascii="Times New Roman" w:hAnsi="Times New Roman" w:cs="Times New Roman"/>
                <w:bCs/>
                <w:sz w:val="24"/>
                <w:szCs w:val="24"/>
                <w:lang w:val="uk-UA"/>
              </w:rPr>
              <w:t>изнати таким, що втратило чинність положення про ревізійну комісію Товариства.</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bCs/>
                <w:sz w:val="24"/>
                <w:szCs w:val="24"/>
                <w:lang w:val="uk-UA"/>
              </w:rPr>
              <w:t>Про п</w:t>
            </w:r>
            <w:r w:rsidRPr="00931023">
              <w:rPr>
                <w:rFonts w:ascii="Times New Roman" w:hAnsi="Times New Roman" w:cs="Times New Roman"/>
                <w:bCs/>
                <w:sz w:val="24"/>
                <w:szCs w:val="24"/>
                <w:lang w:val="uk-UA"/>
              </w:rPr>
              <w:t>рипин</w:t>
            </w:r>
            <w:r w:rsidRPr="00931023">
              <w:rPr>
                <w:rFonts w:ascii="Times New Roman" w:hAnsi="Times New Roman"/>
                <w:bCs/>
                <w:sz w:val="24"/>
                <w:szCs w:val="24"/>
                <w:lang w:val="uk-UA"/>
              </w:rPr>
              <w:t>ення</w:t>
            </w:r>
            <w:r w:rsidRPr="00931023">
              <w:rPr>
                <w:rFonts w:ascii="Times New Roman" w:hAnsi="Times New Roman" w:cs="Times New Roman"/>
                <w:bCs/>
                <w:sz w:val="24"/>
                <w:szCs w:val="24"/>
                <w:lang w:val="uk-UA"/>
              </w:rPr>
              <w:t xml:space="preserve"> повноважен</w:t>
            </w:r>
            <w:r w:rsidRPr="00931023">
              <w:rPr>
                <w:rFonts w:ascii="Times New Roman" w:hAnsi="Times New Roman"/>
                <w:bCs/>
                <w:sz w:val="24"/>
                <w:szCs w:val="24"/>
                <w:lang w:val="uk-UA"/>
              </w:rPr>
              <w:t>ь</w:t>
            </w:r>
            <w:r w:rsidRPr="00931023">
              <w:rPr>
                <w:rFonts w:ascii="Times New Roman" w:hAnsi="Times New Roman" w:cs="Times New Roman"/>
                <w:bCs/>
                <w:sz w:val="24"/>
                <w:szCs w:val="24"/>
                <w:lang w:val="uk-UA"/>
              </w:rPr>
              <w:t xml:space="preserve"> ревізійної комісії Товариства</w:t>
            </w:r>
          </w:p>
        </w:tc>
        <w:tc>
          <w:tcPr>
            <w:tcW w:w="5670" w:type="dxa"/>
          </w:tcPr>
          <w:p w:rsidR="00D81859" w:rsidRPr="00931023" w:rsidRDefault="00D81859" w:rsidP="00880E08">
            <w:pPr>
              <w:spacing w:after="0" w:line="240" w:lineRule="auto"/>
              <w:jc w:val="both"/>
              <w:rPr>
                <w:rFonts w:ascii="Times New Roman" w:hAnsi="Times New Roman" w:cs="Times New Roman"/>
                <w:bCs/>
                <w:sz w:val="24"/>
                <w:szCs w:val="24"/>
                <w:shd w:val="clear" w:color="auto" w:fill="FFFFFF"/>
                <w:lang w:val="uk-UA"/>
              </w:rPr>
            </w:pPr>
            <w:r w:rsidRPr="00931023">
              <w:rPr>
                <w:rFonts w:ascii="Times New Roman" w:hAnsi="Times New Roman" w:cs="Times New Roman"/>
                <w:bCs/>
                <w:sz w:val="24"/>
                <w:szCs w:val="24"/>
                <w:shd w:val="clear" w:color="auto" w:fill="FFFFFF"/>
                <w:lang w:val="uk-UA"/>
              </w:rPr>
              <w:t xml:space="preserve">Припинити із 18.08.2025 повноваження (звільнити) </w:t>
            </w:r>
          </w:p>
          <w:p w:rsidR="00D81859" w:rsidRPr="00931023" w:rsidRDefault="00D81859" w:rsidP="00880E08">
            <w:pPr>
              <w:spacing w:after="0" w:line="240" w:lineRule="auto"/>
              <w:jc w:val="both"/>
              <w:rPr>
                <w:rFonts w:ascii="Times New Roman" w:hAnsi="Times New Roman" w:cs="Times New Roman"/>
                <w:bCs/>
                <w:sz w:val="24"/>
                <w:szCs w:val="24"/>
                <w:shd w:val="clear" w:color="auto" w:fill="FFFFFF"/>
                <w:lang w:val="uk-UA"/>
              </w:rPr>
            </w:pPr>
            <w:r w:rsidRPr="00931023">
              <w:rPr>
                <w:rFonts w:ascii="Times New Roman" w:hAnsi="Times New Roman" w:cs="Times New Roman"/>
                <w:bCs/>
                <w:sz w:val="24"/>
                <w:szCs w:val="24"/>
                <w:shd w:val="clear" w:color="auto" w:fill="FFFFFF"/>
                <w:lang w:val="uk-UA"/>
              </w:rPr>
              <w:t>ревізійної(у) комісії(ю) Товариства, а саме:</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shd w:val="clear" w:color="auto" w:fill="FFFFFF"/>
                <w:lang w:val="uk-UA"/>
              </w:rPr>
              <w:t>-</w:t>
            </w:r>
            <w:r w:rsidRPr="00931023">
              <w:rPr>
                <w:rFonts w:ascii="Times New Roman" w:hAnsi="Times New Roman" w:cs="Times New Roman"/>
                <w:sz w:val="24"/>
                <w:szCs w:val="24"/>
                <w:shd w:val="clear" w:color="auto" w:fill="FFFFFF"/>
                <w:lang w:val="uk-UA"/>
              </w:rPr>
              <w:t xml:space="preserve"> Павлік Віктор Андрійович;</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Гордєєва Тетяна </w:t>
            </w:r>
            <w:proofErr w:type="spellStart"/>
            <w:r w:rsidRPr="00931023">
              <w:rPr>
                <w:rFonts w:ascii="Times New Roman" w:hAnsi="Times New Roman" w:cs="Times New Roman"/>
                <w:sz w:val="24"/>
                <w:szCs w:val="24"/>
                <w:shd w:val="clear" w:color="auto" w:fill="FFFFFF"/>
                <w:lang w:val="uk-UA"/>
              </w:rPr>
              <w:t>Дмітрієвна</w:t>
            </w:r>
            <w:proofErr w:type="spellEnd"/>
            <w:r w:rsidRPr="00931023">
              <w:rPr>
                <w:rFonts w:ascii="Times New Roman" w:hAnsi="Times New Roman" w:cs="Times New Roman"/>
                <w:sz w:val="24"/>
                <w:szCs w:val="24"/>
                <w:shd w:val="clear" w:color="auto" w:fill="FFFFFF"/>
                <w:lang w:val="uk-UA"/>
              </w:rPr>
              <w:t>;</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Хміль Ростислав Олегович.</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bCs/>
                <w:sz w:val="24"/>
                <w:szCs w:val="24"/>
                <w:lang w:val="uk-UA"/>
              </w:rPr>
              <w:t>Про п</w:t>
            </w:r>
            <w:r w:rsidRPr="00931023">
              <w:rPr>
                <w:rFonts w:ascii="Times New Roman" w:hAnsi="Times New Roman" w:cs="Times New Roman"/>
                <w:bCs/>
                <w:sz w:val="24"/>
                <w:szCs w:val="24"/>
                <w:lang w:val="uk-UA"/>
              </w:rPr>
              <w:t>рипин</w:t>
            </w:r>
            <w:r w:rsidRPr="00931023">
              <w:rPr>
                <w:rFonts w:ascii="Times New Roman" w:hAnsi="Times New Roman"/>
                <w:bCs/>
                <w:sz w:val="24"/>
                <w:szCs w:val="24"/>
                <w:lang w:val="uk-UA"/>
              </w:rPr>
              <w:t>ення</w:t>
            </w:r>
            <w:r w:rsidRPr="00931023">
              <w:rPr>
                <w:rFonts w:ascii="Times New Roman" w:hAnsi="Times New Roman" w:cs="Times New Roman"/>
                <w:bCs/>
                <w:sz w:val="24"/>
                <w:szCs w:val="24"/>
                <w:lang w:val="uk-UA"/>
              </w:rPr>
              <w:t xml:space="preserve"> повноважен</w:t>
            </w:r>
            <w:r w:rsidRPr="00931023">
              <w:rPr>
                <w:rFonts w:ascii="Times New Roman" w:hAnsi="Times New Roman"/>
                <w:bCs/>
                <w:sz w:val="24"/>
                <w:szCs w:val="24"/>
                <w:lang w:val="uk-UA"/>
              </w:rPr>
              <w:t>ь</w:t>
            </w:r>
            <w:r w:rsidRPr="00931023">
              <w:rPr>
                <w:rFonts w:ascii="Times New Roman" w:hAnsi="Times New Roman" w:cs="Times New Roman"/>
                <w:bCs/>
                <w:sz w:val="24"/>
                <w:szCs w:val="24"/>
                <w:lang w:val="uk-UA"/>
              </w:rPr>
              <w:t xml:space="preserve"> наглядової ради Товариства</w:t>
            </w:r>
          </w:p>
        </w:tc>
        <w:tc>
          <w:tcPr>
            <w:tcW w:w="5670" w:type="dxa"/>
          </w:tcPr>
          <w:p w:rsidR="00D81859" w:rsidRPr="00931023" w:rsidRDefault="00D81859" w:rsidP="00880E08">
            <w:pPr>
              <w:spacing w:after="0" w:line="240" w:lineRule="auto"/>
              <w:jc w:val="both"/>
              <w:rPr>
                <w:rFonts w:ascii="Times New Roman" w:hAnsi="Times New Roman" w:cs="Times New Roman"/>
                <w:bCs/>
                <w:sz w:val="24"/>
                <w:szCs w:val="24"/>
                <w:shd w:val="clear" w:color="auto" w:fill="FFFFFF"/>
                <w:lang w:val="uk-UA"/>
              </w:rPr>
            </w:pPr>
            <w:r w:rsidRPr="00931023">
              <w:rPr>
                <w:rFonts w:ascii="Times New Roman" w:hAnsi="Times New Roman" w:cs="Times New Roman"/>
                <w:bCs/>
                <w:sz w:val="24"/>
                <w:szCs w:val="24"/>
                <w:shd w:val="clear" w:color="auto" w:fill="FFFFFF"/>
                <w:lang w:val="uk-UA"/>
              </w:rPr>
              <w:t xml:space="preserve">Припинити із 18.08.2025 повноваження (звільнити) </w:t>
            </w:r>
          </w:p>
          <w:p w:rsidR="00D81859" w:rsidRPr="00931023" w:rsidRDefault="00D81859" w:rsidP="00880E08">
            <w:pPr>
              <w:spacing w:after="0" w:line="240" w:lineRule="auto"/>
              <w:jc w:val="both"/>
              <w:rPr>
                <w:rFonts w:ascii="Times New Roman" w:hAnsi="Times New Roman" w:cs="Times New Roman"/>
                <w:bCs/>
                <w:sz w:val="24"/>
                <w:szCs w:val="24"/>
                <w:shd w:val="clear" w:color="auto" w:fill="FFFFFF"/>
                <w:lang w:val="uk-UA"/>
              </w:rPr>
            </w:pPr>
            <w:r w:rsidRPr="00931023">
              <w:rPr>
                <w:rFonts w:ascii="Times New Roman" w:hAnsi="Times New Roman" w:cs="Times New Roman"/>
                <w:bCs/>
                <w:sz w:val="24"/>
                <w:szCs w:val="24"/>
                <w:shd w:val="clear" w:color="auto" w:fill="FFFFFF"/>
                <w:lang w:val="uk-UA"/>
              </w:rPr>
              <w:t>наглядової(у) ради(у) Товариства, а саме:</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shd w:val="clear" w:color="auto" w:fill="FFFFFF"/>
                <w:lang w:val="uk-UA"/>
              </w:rPr>
              <w:t>-</w:t>
            </w:r>
            <w:r w:rsidRPr="00931023">
              <w:rPr>
                <w:rFonts w:ascii="Times New Roman" w:hAnsi="Times New Roman" w:cs="Times New Roman"/>
                <w:sz w:val="24"/>
                <w:szCs w:val="24"/>
                <w:shd w:val="clear" w:color="auto" w:fill="FFFFFF"/>
                <w:lang w:val="uk-UA"/>
              </w:rPr>
              <w:t xml:space="preserve"> </w:t>
            </w:r>
            <w:proofErr w:type="spellStart"/>
            <w:r w:rsidRPr="00931023">
              <w:rPr>
                <w:rFonts w:ascii="Times New Roman" w:hAnsi="Times New Roman" w:cs="Times New Roman"/>
                <w:sz w:val="24"/>
                <w:szCs w:val="24"/>
                <w:shd w:val="clear" w:color="auto" w:fill="FFFFFF"/>
                <w:lang w:val="uk-UA"/>
              </w:rPr>
              <w:t>Черніченко</w:t>
            </w:r>
            <w:proofErr w:type="spellEnd"/>
            <w:r w:rsidRPr="00931023">
              <w:rPr>
                <w:rFonts w:ascii="Times New Roman" w:hAnsi="Times New Roman" w:cs="Times New Roman"/>
                <w:sz w:val="24"/>
                <w:szCs w:val="24"/>
                <w:shd w:val="clear" w:color="auto" w:fill="FFFFFF"/>
                <w:lang w:val="uk-UA"/>
              </w:rPr>
              <w:t xml:space="preserve"> Олена Геннадіївна;</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w:t>
            </w:r>
            <w:proofErr w:type="spellStart"/>
            <w:r w:rsidRPr="00931023">
              <w:rPr>
                <w:rFonts w:ascii="Times New Roman" w:hAnsi="Times New Roman" w:cs="Times New Roman"/>
                <w:sz w:val="24"/>
                <w:szCs w:val="24"/>
                <w:lang w:val="uk-UA"/>
              </w:rPr>
              <w:t>Залюбовська</w:t>
            </w:r>
            <w:proofErr w:type="spellEnd"/>
            <w:r w:rsidRPr="00931023">
              <w:rPr>
                <w:rFonts w:ascii="Times New Roman" w:hAnsi="Times New Roman" w:cs="Times New Roman"/>
                <w:sz w:val="24"/>
                <w:szCs w:val="24"/>
                <w:lang w:val="uk-UA"/>
              </w:rPr>
              <w:t xml:space="preserve"> Юлія Олександрівна</w:t>
            </w:r>
            <w:r w:rsidRPr="00931023">
              <w:rPr>
                <w:rFonts w:ascii="Times New Roman" w:hAnsi="Times New Roman" w:cs="Times New Roman"/>
                <w:sz w:val="24"/>
                <w:szCs w:val="24"/>
                <w:shd w:val="clear" w:color="auto" w:fill="FFFFFF"/>
                <w:lang w:val="uk-UA"/>
              </w:rPr>
              <w:t>;</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 </w:t>
            </w:r>
            <w:proofErr w:type="spellStart"/>
            <w:r w:rsidRPr="00931023">
              <w:rPr>
                <w:rFonts w:ascii="Times New Roman" w:hAnsi="Times New Roman" w:cs="Times New Roman"/>
                <w:sz w:val="24"/>
                <w:szCs w:val="24"/>
                <w:shd w:val="clear" w:color="auto" w:fill="FFFFFF"/>
                <w:lang w:val="uk-UA"/>
              </w:rPr>
              <w:t>Залюбовський</w:t>
            </w:r>
            <w:proofErr w:type="spellEnd"/>
            <w:r w:rsidRPr="00931023">
              <w:rPr>
                <w:rFonts w:ascii="Times New Roman" w:hAnsi="Times New Roman" w:cs="Times New Roman"/>
                <w:sz w:val="24"/>
                <w:szCs w:val="24"/>
                <w:shd w:val="clear" w:color="auto" w:fill="FFFFFF"/>
                <w:lang w:val="uk-UA"/>
              </w:rPr>
              <w:t xml:space="preserve"> Віталій Миколайович.</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bCs/>
                <w:sz w:val="24"/>
                <w:szCs w:val="24"/>
                <w:lang w:val="uk-UA"/>
              </w:rPr>
              <w:t>Про о</w:t>
            </w:r>
            <w:r w:rsidRPr="00931023">
              <w:rPr>
                <w:rFonts w:ascii="Times New Roman" w:hAnsi="Times New Roman" w:cs="Times New Roman"/>
                <w:bCs/>
                <w:sz w:val="24"/>
                <w:szCs w:val="24"/>
                <w:lang w:val="uk-UA"/>
              </w:rPr>
              <w:t>бра</w:t>
            </w:r>
            <w:r w:rsidRPr="00931023">
              <w:rPr>
                <w:rFonts w:ascii="Times New Roman" w:hAnsi="Times New Roman"/>
                <w:bCs/>
                <w:sz w:val="24"/>
                <w:szCs w:val="24"/>
                <w:lang w:val="uk-UA"/>
              </w:rPr>
              <w:t>ння</w:t>
            </w:r>
            <w:r w:rsidRPr="00931023">
              <w:rPr>
                <w:rFonts w:ascii="Times New Roman" w:hAnsi="Times New Roman" w:cs="Times New Roman"/>
                <w:bCs/>
                <w:sz w:val="24"/>
                <w:szCs w:val="24"/>
                <w:lang w:val="uk-UA"/>
              </w:rPr>
              <w:t xml:space="preserve"> склад</w:t>
            </w:r>
            <w:r w:rsidRPr="00931023">
              <w:rPr>
                <w:rFonts w:ascii="Times New Roman" w:hAnsi="Times New Roman"/>
                <w:bCs/>
                <w:sz w:val="24"/>
                <w:szCs w:val="24"/>
                <w:lang w:val="uk-UA"/>
              </w:rPr>
              <w:t>у</w:t>
            </w:r>
            <w:r w:rsidRPr="00931023">
              <w:rPr>
                <w:rFonts w:ascii="Times New Roman" w:hAnsi="Times New Roman" w:cs="Times New Roman"/>
                <w:bCs/>
                <w:sz w:val="24"/>
                <w:szCs w:val="24"/>
                <w:lang w:val="uk-UA"/>
              </w:rPr>
              <w:t xml:space="preserve"> наглядової ради Товариства</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Кумулятивне голосування, прое</w:t>
            </w:r>
            <w:r w:rsidRPr="00931023">
              <w:rPr>
                <w:rFonts w:ascii="Times New Roman" w:hAnsi="Times New Roman" w:cs="Times New Roman"/>
                <w:sz w:val="24"/>
                <w:szCs w:val="24"/>
                <w:shd w:val="clear" w:color="auto" w:fill="FFFFFF"/>
                <w:lang w:val="uk-UA"/>
              </w:rPr>
              <w:t>кт рішення не надається</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 xml:space="preserve">Про </w:t>
            </w:r>
            <w:r w:rsidRPr="00931023">
              <w:rPr>
                <w:rFonts w:ascii="Times New Roman" w:eastAsia="Times New Roman" w:hAnsi="Times New Roman" w:cs="Times New Roman"/>
                <w:bCs/>
                <w:sz w:val="24"/>
                <w:szCs w:val="24"/>
                <w:lang w:val="uk-UA" w:eastAsia="ru-RU"/>
              </w:rPr>
              <w:t>затвердження умов цивільно-правових договорів, трудових договорів (контрактів), що укладатимуться з членами Наглядової ради, встановлення розміру їх винагороди, обрання особи, яка уповноважується на підписання договорів (контрактів) з членами Наглядової ради Товариства</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lang w:val="uk-UA"/>
              </w:rPr>
              <w:t xml:space="preserve">Затвердити умови </w:t>
            </w:r>
            <w:r>
              <w:rPr>
                <w:rFonts w:ascii="Times New Roman" w:hAnsi="Times New Roman" w:cs="Times New Roman"/>
                <w:sz w:val="24"/>
                <w:szCs w:val="24"/>
                <w:lang w:val="uk-UA"/>
              </w:rPr>
              <w:t>трудових</w:t>
            </w:r>
            <w:r w:rsidRPr="00931023">
              <w:rPr>
                <w:rFonts w:ascii="Times New Roman" w:hAnsi="Times New Roman" w:cs="Times New Roman"/>
                <w:sz w:val="24"/>
                <w:szCs w:val="24"/>
                <w:lang w:val="uk-UA"/>
              </w:rPr>
              <w:t xml:space="preserve"> договорів (</w:t>
            </w:r>
            <w:r>
              <w:rPr>
                <w:rFonts w:ascii="Times New Roman" w:hAnsi="Times New Roman" w:cs="Times New Roman"/>
                <w:sz w:val="24"/>
                <w:szCs w:val="24"/>
                <w:lang w:val="uk-UA"/>
              </w:rPr>
              <w:t>трудові</w:t>
            </w:r>
            <w:r w:rsidRPr="00931023">
              <w:rPr>
                <w:rFonts w:ascii="Times New Roman" w:hAnsi="Times New Roman" w:cs="Times New Roman"/>
                <w:sz w:val="24"/>
                <w:szCs w:val="24"/>
                <w:lang w:val="uk-UA"/>
              </w:rPr>
              <w:t xml:space="preserve"> договори є оплатними) з членами Наглядової ради Товариства. Уповноважити Директора на підписання </w:t>
            </w:r>
            <w:r>
              <w:rPr>
                <w:rFonts w:ascii="Times New Roman" w:hAnsi="Times New Roman" w:cs="Times New Roman"/>
                <w:sz w:val="24"/>
                <w:szCs w:val="24"/>
                <w:lang w:val="uk-UA"/>
              </w:rPr>
              <w:t>трудових</w:t>
            </w:r>
            <w:r w:rsidRPr="00931023">
              <w:rPr>
                <w:rFonts w:ascii="Times New Roman" w:hAnsi="Times New Roman" w:cs="Times New Roman"/>
                <w:sz w:val="24"/>
                <w:szCs w:val="24"/>
                <w:lang w:val="uk-UA"/>
              </w:rPr>
              <w:t xml:space="preserve"> договорів з обраними членами Наглядової ради Товариства.</w:t>
            </w:r>
          </w:p>
        </w:tc>
      </w:tr>
      <w:tr w:rsidR="00D81859" w:rsidRPr="00A7644E"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призначення суб’єкта аудиторської діяльності відповідно до вимог статті 29 Закону України «Про аудит фінансової звітності та аудиторську діяльність»</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Призначити ТОВ АФ «ТЕО-АУДИТ» (код ЄДРПОУ: 41458007, місцезнаходження: 01133, м. Київ, вул. Коновальця Євгена, будинок 36Д, термінал С, офіс 63/85) суб’єктом аудиторської діяльності відповідно до вимог статті 29 Закону України "Про аудит фінансової звітності та аудиторську діяльність".</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розгляд звіту наглядової ради Товариства за 2021-2024 роки, прийняття рішення за результатами розгляду такого звіту</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Прийняти до відома та затвердити звіт Наглядової ради Товариства за 2021 - 2024 роки. </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Діяльність Наглядової ради Товариства в 2021 - 2024 роках визнати задовільною та схвалити.</w:t>
            </w:r>
          </w:p>
        </w:tc>
      </w:tr>
      <w:tr w:rsidR="00D81859" w:rsidRPr="00A7644E"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розгляд висновків аудиторського звіту суб’єкта аудиторської діяльності та затвердження заходів за результатами розгляду такого звіту</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Прийняти до відома та затвердити звіт суб’єкта </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аудиторської діяльності.</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Затвердити за результатами розгляду такого звіту </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всі необхідні заходи, відображені у звіті, задля </w:t>
            </w:r>
            <w:r w:rsidRPr="00931023">
              <w:rPr>
                <w:rFonts w:ascii="Times New Roman" w:hAnsi="Times New Roman" w:cs="Times New Roman"/>
                <w:sz w:val="24"/>
                <w:szCs w:val="24"/>
                <w:lang w:val="uk-UA"/>
              </w:rPr>
              <w:t>поліпшення фінансового стану Товариства та подолання суттєвої невизначеності щодо продовження діяльності Товариства на безперервній основі.</w:t>
            </w: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затвердження результатів фінансово-господарської діяльності Товариства за 2021-2024 та затвердження порядку покриття збитків товариства</w:t>
            </w:r>
          </w:p>
        </w:tc>
        <w:tc>
          <w:tcPr>
            <w:tcW w:w="5670"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Затвердити результати фінансово-господарської </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діяльності Товариства за 2021-2024.</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Затвердити порядок покриття збитків, отриманих </w:t>
            </w:r>
          </w:p>
          <w:p w:rsidR="00D81859"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sz w:val="24"/>
                <w:szCs w:val="24"/>
                <w:shd w:val="clear" w:color="auto" w:fill="FFFFFF"/>
                <w:lang w:val="uk-UA"/>
              </w:rPr>
              <w:t xml:space="preserve">Товариством за результатами фінансово-господарської діяльності у 2021 - 2024 роках у сумі </w:t>
            </w:r>
            <w:r>
              <w:rPr>
                <w:rFonts w:ascii="Times New Roman" w:hAnsi="Times New Roman" w:cs="Times New Roman"/>
                <w:sz w:val="24"/>
                <w:szCs w:val="24"/>
                <w:shd w:val="clear" w:color="auto" w:fill="FFFFFF"/>
                <w:lang w:val="uk-UA"/>
              </w:rPr>
              <w:t xml:space="preserve"> </w:t>
            </w:r>
          </w:p>
          <w:p w:rsidR="00D81859" w:rsidRPr="005B5FC6" w:rsidRDefault="00D81859" w:rsidP="00880E08">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-5214,0</w:t>
            </w:r>
            <w:r w:rsidRPr="005B5FC6">
              <w:rPr>
                <w:rFonts w:ascii="Times New Roman" w:hAnsi="Times New Roman" w:cs="Times New Roman"/>
                <w:sz w:val="24"/>
                <w:szCs w:val="24"/>
                <w:shd w:val="clear" w:color="auto" w:fill="FFFFFF"/>
                <w:lang w:val="uk-UA"/>
              </w:rPr>
              <w:t xml:space="preserve"> тис. грн., наступним чином:</w:t>
            </w:r>
          </w:p>
          <w:p w:rsidR="00D81859" w:rsidRPr="005B5FC6" w:rsidRDefault="00D81859" w:rsidP="00880E08">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- 500</w:t>
            </w:r>
            <w:r w:rsidRPr="005B5FC6">
              <w:rPr>
                <w:rFonts w:ascii="Times New Roman" w:hAnsi="Times New Roman" w:cs="Times New Roman"/>
                <w:sz w:val="24"/>
                <w:szCs w:val="24"/>
                <w:shd w:val="clear" w:color="auto" w:fill="FFFFFF"/>
                <w:lang w:val="uk-UA"/>
              </w:rPr>
              <w:t xml:space="preserve"> тис. грн. – покрити за рахунок резервного фонду;</w:t>
            </w:r>
          </w:p>
          <w:p w:rsidR="00D81859" w:rsidRPr="005B5FC6" w:rsidRDefault="00D81859" w:rsidP="00880E08">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- 1600</w:t>
            </w:r>
            <w:r w:rsidRPr="005B5FC6">
              <w:rPr>
                <w:rFonts w:ascii="Times New Roman" w:hAnsi="Times New Roman" w:cs="Times New Roman"/>
                <w:sz w:val="24"/>
                <w:szCs w:val="24"/>
                <w:shd w:val="clear" w:color="auto" w:fill="FFFFFF"/>
                <w:lang w:val="uk-UA"/>
              </w:rPr>
              <w:t xml:space="preserve"> тис. грн.</w:t>
            </w:r>
            <w:r w:rsidRPr="005B5FC6">
              <w:rPr>
                <w:rFonts w:ascii="Times New Roman" w:hAnsi="Times New Roman" w:cs="Times New Roman"/>
                <w:bCs/>
                <w:i/>
                <w:iCs/>
                <w:sz w:val="24"/>
                <w:szCs w:val="24"/>
                <w:shd w:val="clear" w:color="auto" w:fill="FFFFFF"/>
                <w:lang w:val="uk-UA"/>
              </w:rPr>
              <w:t xml:space="preserve"> –</w:t>
            </w:r>
            <w:r w:rsidRPr="005B5FC6">
              <w:rPr>
                <w:rFonts w:ascii="Times New Roman" w:hAnsi="Times New Roman" w:cs="Times New Roman"/>
                <w:sz w:val="24"/>
                <w:szCs w:val="24"/>
                <w:shd w:val="clear" w:color="auto" w:fill="FFFFFF"/>
                <w:lang w:val="uk-UA"/>
              </w:rPr>
              <w:t xml:space="preserve"> покрити за рахунок нерозподіленого прибутку;</w:t>
            </w:r>
          </w:p>
          <w:p w:rsidR="00D81859" w:rsidRPr="00931023" w:rsidRDefault="00D81859" w:rsidP="00880E08">
            <w:pPr>
              <w:pStyle w:val="a3"/>
              <w:numPr>
                <w:ilvl w:val="0"/>
                <w:numId w:val="3"/>
              </w:num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3114</w:t>
            </w:r>
            <w:r w:rsidRPr="00931023">
              <w:rPr>
                <w:rFonts w:ascii="Times New Roman" w:hAnsi="Times New Roman" w:cs="Times New Roman"/>
                <w:sz w:val="24"/>
                <w:szCs w:val="24"/>
                <w:shd w:val="clear" w:color="auto" w:fill="FFFFFF"/>
                <w:lang w:val="uk-UA"/>
              </w:rPr>
              <w:t xml:space="preserve"> тис. грн. – покрити за рахунок прибутків наступних періодів.</w:t>
            </w:r>
          </w:p>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p>
        </w:tc>
      </w:tr>
      <w:tr w:rsidR="00D81859" w:rsidRPr="00931023" w:rsidTr="00880E08">
        <w:tc>
          <w:tcPr>
            <w:tcW w:w="993" w:type="dxa"/>
          </w:tcPr>
          <w:p w:rsidR="00D81859" w:rsidRPr="00931023" w:rsidRDefault="00D81859" w:rsidP="00880E08">
            <w:pPr>
              <w:numPr>
                <w:ilvl w:val="0"/>
                <w:numId w:val="1"/>
              </w:numPr>
              <w:spacing w:after="0" w:line="240" w:lineRule="auto"/>
              <w:jc w:val="both"/>
              <w:rPr>
                <w:rFonts w:ascii="Times New Roman" w:hAnsi="Times New Roman" w:cs="Times New Roman"/>
                <w:sz w:val="24"/>
                <w:szCs w:val="24"/>
                <w:shd w:val="clear" w:color="auto" w:fill="FFFFFF"/>
                <w:lang w:val="uk-UA"/>
              </w:rPr>
            </w:pPr>
          </w:p>
        </w:tc>
        <w:tc>
          <w:tcPr>
            <w:tcW w:w="2693" w:type="dxa"/>
          </w:tcPr>
          <w:p w:rsidR="00D81859" w:rsidRPr="00931023" w:rsidRDefault="00D81859" w:rsidP="00880E08">
            <w:pPr>
              <w:spacing w:after="0" w:line="240" w:lineRule="auto"/>
              <w:jc w:val="both"/>
              <w:rPr>
                <w:rFonts w:ascii="Times New Roman" w:hAnsi="Times New Roman" w:cs="Times New Roman"/>
                <w:sz w:val="24"/>
                <w:szCs w:val="24"/>
                <w:shd w:val="clear" w:color="auto" w:fill="FFFFFF"/>
                <w:lang w:val="uk-UA"/>
              </w:rPr>
            </w:pPr>
            <w:r w:rsidRPr="00931023">
              <w:rPr>
                <w:rFonts w:ascii="Times New Roman" w:hAnsi="Times New Roman" w:cs="Times New Roman"/>
                <w:bCs/>
                <w:sz w:val="24"/>
                <w:szCs w:val="24"/>
                <w:lang w:val="uk-UA"/>
              </w:rPr>
              <w:t>Про затвердження річних звітів Товариства за 2014, 2015, 2016,</w:t>
            </w:r>
            <w:r w:rsidRPr="00931023">
              <w:rPr>
                <w:bCs/>
                <w:sz w:val="24"/>
                <w:szCs w:val="24"/>
                <w:lang w:val="uk-UA"/>
              </w:rPr>
              <w:t xml:space="preserve">  </w:t>
            </w:r>
            <w:r>
              <w:rPr>
                <w:rFonts w:ascii="Times New Roman" w:hAnsi="Times New Roman" w:cs="Times New Roman"/>
                <w:bCs/>
                <w:sz w:val="24"/>
                <w:szCs w:val="24"/>
                <w:lang w:val="uk-UA"/>
              </w:rPr>
              <w:t>2017, 2018, 2019,</w:t>
            </w:r>
            <w:r w:rsidRPr="00931023">
              <w:rPr>
                <w:rFonts w:ascii="Times New Roman" w:hAnsi="Times New Roman" w:cs="Times New Roman"/>
                <w:bCs/>
                <w:sz w:val="24"/>
                <w:szCs w:val="24"/>
                <w:lang w:val="uk-UA"/>
              </w:rPr>
              <w:t xml:space="preserve"> 2021, 2022, 2023, 2024 роки</w:t>
            </w:r>
          </w:p>
        </w:tc>
        <w:tc>
          <w:tcPr>
            <w:tcW w:w="5670" w:type="dxa"/>
          </w:tcPr>
          <w:p w:rsidR="00D81859" w:rsidRPr="00931023" w:rsidRDefault="00D81859" w:rsidP="00880E08">
            <w:pPr>
              <w:spacing w:after="0" w:line="240" w:lineRule="auto"/>
              <w:jc w:val="both"/>
              <w:rPr>
                <w:rFonts w:ascii="Times New Roman" w:hAnsi="Times New Roman" w:cs="Times New Roman"/>
                <w:bCs/>
                <w:sz w:val="24"/>
                <w:szCs w:val="24"/>
                <w:shd w:val="clear" w:color="auto" w:fill="FFFFFF"/>
                <w:lang w:val="uk-UA"/>
              </w:rPr>
            </w:pPr>
            <w:r w:rsidRPr="00931023">
              <w:rPr>
                <w:rFonts w:ascii="Times New Roman" w:hAnsi="Times New Roman" w:cs="Times New Roman"/>
                <w:bCs/>
                <w:sz w:val="24"/>
                <w:szCs w:val="24"/>
                <w:lang w:val="uk-UA"/>
              </w:rPr>
              <w:t xml:space="preserve">Затвердити річні звіти Товариства за </w:t>
            </w:r>
            <w:r w:rsidRPr="003A765E">
              <w:rPr>
                <w:rFonts w:ascii="Times New Roman" w:hAnsi="Times New Roman" w:cs="Times New Roman"/>
                <w:bCs/>
                <w:sz w:val="24"/>
                <w:szCs w:val="24"/>
                <w:lang w:val="uk-UA"/>
              </w:rPr>
              <w:t>2014, 2015, 2016,</w:t>
            </w:r>
            <w:r w:rsidRPr="00931023">
              <w:rPr>
                <w:bCs/>
                <w:sz w:val="24"/>
                <w:szCs w:val="24"/>
                <w:lang w:val="uk-UA"/>
              </w:rPr>
              <w:t xml:space="preserve">  </w:t>
            </w:r>
            <w:r>
              <w:rPr>
                <w:rFonts w:ascii="Times New Roman" w:hAnsi="Times New Roman" w:cs="Times New Roman"/>
                <w:bCs/>
                <w:sz w:val="24"/>
                <w:szCs w:val="24"/>
                <w:lang w:val="uk-UA"/>
              </w:rPr>
              <w:t>2017, 2018, 2019,</w:t>
            </w:r>
            <w:r w:rsidRPr="00931023">
              <w:rPr>
                <w:rFonts w:ascii="Times New Roman" w:hAnsi="Times New Roman" w:cs="Times New Roman"/>
                <w:bCs/>
                <w:sz w:val="24"/>
                <w:szCs w:val="24"/>
                <w:lang w:val="uk-UA"/>
              </w:rPr>
              <w:t xml:space="preserve"> 2021, 2022, 2023, 2024 роки.</w:t>
            </w:r>
          </w:p>
        </w:tc>
      </w:tr>
    </w:tbl>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p>
    <w:p w:rsidR="00D81859" w:rsidRPr="00931023" w:rsidRDefault="00D81859" w:rsidP="00D81859">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Основні показники фінансово-господарської діяльності підприємства (тис. грн.)</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3"/>
        <w:gridCol w:w="1399"/>
        <w:gridCol w:w="1136"/>
        <w:gridCol w:w="1275"/>
        <w:gridCol w:w="1412"/>
      </w:tblGrid>
      <w:tr w:rsidR="00D81859" w:rsidRPr="00931023" w:rsidTr="00880E08">
        <w:trPr>
          <w:tblCellSpacing w:w="0" w:type="dxa"/>
        </w:trPr>
        <w:tc>
          <w:tcPr>
            <w:tcW w:w="4123" w:type="dxa"/>
            <w:vMerge w:val="restart"/>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Найменування показника</w:t>
            </w:r>
          </w:p>
        </w:tc>
        <w:tc>
          <w:tcPr>
            <w:tcW w:w="5222" w:type="dxa"/>
            <w:gridSpan w:val="4"/>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center"/>
              <w:rPr>
                <w:rFonts w:ascii="Times New Roman" w:eastAsia="Times New Roman" w:hAnsi="Times New Roman" w:cs="Times New Roman"/>
                <w:color w:val="000000"/>
                <w:sz w:val="24"/>
                <w:szCs w:val="24"/>
                <w:shd w:val="clear" w:color="auto" w:fill="FFFFFF"/>
                <w:lang w:val="uk-UA" w:eastAsia="ru-RU"/>
              </w:rPr>
            </w:pPr>
            <w:r w:rsidRPr="00931023">
              <w:rPr>
                <w:rFonts w:ascii="Times New Roman" w:eastAsia="Times New Roman" w:hAnsi="Times New Roman" w:cs="Times New Roman"/>
                <w:color w:val="000000"/>
                <w:sz w:val="24"/>
                <w:szCs w:val="24"/>
                <w:shd w:val="clear" w:color="auto" w:fill="FFFFFF"/>
                <w:lang w:val="uk-UA" w:eastAsia="ru-RU"/>
              </w:rPr>
              <w:t>Період</w:t>
            </w:r>
          </w:p>
        </w:tc>
      </w:tr>
      <w:tr w:rsidR="00D81859" w:rsidRPr="00931023" w:rsidTr="00880E08">
        <w:trPr>
          <w:tblCellSpacing w:w="0" w:type="dxa"/>
        </w:trPr>
        <w:tc>
          <w:tcPr>
            <w:tcW w:w="4123" w:type="dxa"/>
            <w:vMerge/>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rPr>
                <w:rFonts w:ascii="Times New Roman" w:eastAsia="Times New Roman" w:hAnsi="Times New Roman" w:cs="Times New Roman"/>
                <w:sz w:val="24"/>
                <w:szCs w:val="24"/>
                <w:lang w:val="uk-UA" w:eastAsia="ru-RU"/>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2021</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2022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2023</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highlight w:val="yellow"/>
                <w:shd w:val="clear" w:color="auto" w:fill="FFFFFF"/>
                <w:lang w:val="uk-UA" w:eastAsia="ru-RU"/>
              </w:rPr>
            </w:pPr>
            <w:r w:rsidRPr="003900F8">
              <w:rPr>
                <w:rFonts w:ascii="Times New Roman" w:eastAsia="Times New Roman" w:hAnsi="Times New Roman" w:cs="Times New Roman"/>
                <w:color w:val="000000"/>
                <w:sz w:val="24"/>
                <w:szCs w:val="24"/>
                <w:shd w:val="clear" w:color="auto" w:fill="FFFFFF"/>
                <w:lang w:val="uk-UA" w:eastAsia="ru-RU"/>
              </w:rPr>
              <w:t>2024</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Усього активів</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6309,6</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5539,0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4984,1</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3900F8">
              <w:rPr>
                <w:rFonts w:ascii="Times New Roman" w:eastAsia="Times New Roman" w:hAnsi="Times New Roman" w:cs="Times New Roman"/>
                <w:sz w:val="24"/>
                <w:szCs w:val="24"/>
                <w:lang w:val="uk-UA" w:eastAsia="ru-RU"/>
              </w:rPr>
              <w:t>3575,8</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Основні засоби (за залишковою вартістю)</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2324,0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2324,0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2077,3</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3900F8">
              <w:rPr>
                <w:rFonts w:ascii="Times New Roman" w:eastAsia="Times New Roman" w:hAnsi="Times New Roman" w:cs="Times New Roman"/>
                <w:color w:val="000000"/>
                <w:sz w:val="24"/>
                <w:szCs w:val="24"/>
                <w:shd w:val="clear" w:color="auto" w:fill="FFFFFF"/>
                <w:lang w:val="uk-UA" w:eastAsia="ru-RU"/>
              </w:rPr>
              <w:t>1876,1</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Запаси</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975,7</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812,2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814,1</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3900F8">
              <w:rPr>
                <w:rFonts w:ascii="Times New Roman" w:eastAsia="Times New Roman" w:hAnsi="Times New Roman" w:cs="Times New Roman"/>
                <w:color w:val="000000"/>
                <w:sz w:val="24"/>
                <w:szCs w:val="24"/>
                <w:shd w:val="clear" w:color="auto" w:fill="FFFFFF"/>
                <w:lang w:val="uk-UA" w:eastAsia="ru-RU"/>
              </w:rPr>
              <w:t>813,7</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Сумарна дебіторська заборгованість</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703,7</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225,2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532,8</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363,1</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Гроші та їх еквіваленти</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2127,9</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1610,6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1496,9</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506,2</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Нерозподілений прибуток (непокритий збиток)</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4410,3</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3558,6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2975,3</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1688,7</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Власний капітал</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xml:space="preserve">230,9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230,9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230,9</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230.9</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Зареєстрований (пайовий/статутний) капітал</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337,3</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337,3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337,3</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931023">
              <w:rPr>
                <w:rFonts w:ascii="Times New Roman" w:eastAsia="Times New Roman" w:hAnsi="Times New Roman" w:cs="Times New Roman"/>
                <w:color w:val="000000"/>
                <w:sz w:val="24"/>
                <w:szCs w:val="24"/>
                <w:shd w:val="clear" w:color="auto" w:fill="FFFFFF"/>
                <w:lang w:val="uk-UA" w:eastAsia="ru-RU"/>
              </w:rPr>
              <w:t>337,3</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Довгострокові зобов’язання і забезпечення</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Поточні зобов’язання і забезпечення</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803,8</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884,8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913,3</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580,4</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Чистий фінансовий результат: прибуток (збиток)</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-2492,4</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-851,7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-583,3</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-1286,6</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Середньорічна кількість акцій (шт.)</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1 349  000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1349000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1349 000</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1349 000</w:t>
            </w:r>
          </w:p>
        </w:tc>
      </w:tr>
      <w:tr w:rsidR="00D81859" w:rsidRPr="00931023" w:rsidTr="00880E08">
        <w:trPr>
          <w:tblCellSpacing w:w="0" w:type="dxa"/>
        </w:trPr>
        <w:tc>
          <w:tcPr>
            <w:tcW w:w="4123"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Чистий прибуток (збиток) на одну просту акцію (грн.)</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-1,85</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color w:val="000000"/>
                <w:sz w:val="24"/>
                <w:szCs w:val="24"/>
                <w:shd w:val="clear" w:color="auto" w:fill="FFFFFF"/>
                <w:lang w:val="uk-UA" w:eastAsia="ru-RU"/>
              </w:rPr>
              <w:t xml:space="preserve"> -0,63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sidRPr="00931023">
              <w:rPr>
                <w:rFonts w:ascii="Times New Roman" w:eastAsia="Times New Roman" w:hAnsi="Times New Roman" w:cs="Times New Roman"/>
                <w:sz w:val="24"/>
                <w:szCs w:val="24"/>
                <w:lang w:val="uk-UA" w:eastAsia="ru-RU"/>
              </w:rPr>
              <w:t xml:space="preserve"> -0,43</w:t>
            </w:r>
          </w:p>
        </w:tc>
        <w:tc>
          <w:tcPr>
            <w:tcW w:w="1412" w:type="dxa"/>
            <w:tcBorders>
              <w:top w:val="single" w:sz="4" w:space="0" w:color="000000"/>
              <w:left w:val="single" w:sz="4" w:space="0" w:color="000000"/>
              <w:bottom w:val="single" w:sz="4" w:space="0" w:color="000000"/>
              <w:right w:val="single" w:sz="4" w:space="0" w:color="000000"/>
            </w:tcBorders>
          </w:tcPr>
          <w:p w:rsidR="00D81859" w:rsidRPr="00931023" w:rsidRDefault="00D81859" w:rsidP="00880E0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-0,95</w:t>
            </w:r>
          </w:p>
        </w:tc>
      </w:tr>
    </w:tbl>
    <w:p w:rsidR="00D81859" w:rsidRPr="00931023" w:rsidRDefault="00D81859" w:rsidP="00D81859">
      <w:pPr>
        <w:spacing w:after="0" w:line="240" w:lineRule="auto"/>
        <w:jc w:val="both"/>
        <w:rPr>
          <w:rFonts w:ascii="Times New Roman" w:hAnsi="Times New Roman" w:cs="Times New Roman"/>
          <w:sz w:val="24"/>
          <w:szCs w:val="24"/>
          <w:shd w:val="clear" w:color="auto" w:fill="FFFFFF"/>
          <w:lang w:val="uk-UA"/>
        </w:rPr>
      </w:pPr>
    </w:p>
    <w:p w:rsidR="00D81859" w:rsidRPr="00931023" w:rsidRDefault="00D81859" w:rsidP="00D81859">
      <w:pPr>
        <w:spacing w:after="0" w:line="240" w:lineRule="auto"/>
        <w:jc w:val="both"/>
        <w:rPr>
          <w:rFonts w:ascii="Times New Roman" w:hAnsi="Times New Roman" w:cs="Times New Roman"/>
          <w:b/>
          <w:bCs/>
          <w:sz w:val="24"/>
          <w:szCs w:val="24"/>
          <w:shd w:val="clear" w:color="auto" w:fill="FFFFFF"/>
          <w:lang w:val="uk-UA" w:bidi="uk-UA"/>
        </w:rPr>
      </w:pPr>
      <w:r w:rsidRPr="00931023">
        <w:rPr>
          <w:rFonts w:ascii="Times New Roman" w:hAnsi="Times New Roman" w:cs="Times New Roman"/>
          <w:b/>
          <w:bCs/>
          <w:sz w:val="24"/>
          <w:szCs w:val="24"/>
          <w:shd w:val="clear" w:color="auto" w:fill="FFFFFF"/>
          <w:lang w:val="uk-UA" w:bidi="uk-UA"/>
        </w:rPr>
        <w:t xml:space="preserve">Телефони для довідок: </w:t>
      </w:r>
      <w:r w:rsidRPr="00931023">
        <w:rPr>
          <w:rFonts w:ascii="Times New Roman" w:hAnsi="Times New Roman" w:cs="Times New Roman"/>
          <w:b/>
          <w:bCs/>
          <w:sz w:val="24"/>
          <w:szCs w:val="24"/>
          <w:shd w:val="clear" w:color="auto" w:fill="FFFFFF"/>
          <w:lang w:val="uk-UA"/>
        </w:rPr>
        <w:t>(04571) 4-14-07</w:t>
      </w:r>
      <w:r w:rsidRPr="00931023">
        <w:rPr>
          <w:rFonts w:ascii="Times New Roman" w:hAnsi="Times New Roman" w:cs="Times New Roman"/>
          <w:b/>
          <w:bCs/>
          <w:sz w:val="24"/>
          <w:szCs w:val="24"/>
          <w:shd w:val="clear" w:color="auto" w:fill="FFFFFF"/>
          <w:lang w:val="uk-UA" w:bidi="uk-UA"/>
        </w:rPr>
        <w:tab/>
      </w:r>
    </w:p>
    <w:p w:rsidR="00D81859" w:rsidRPr="00931023" w:rsidRDefault="00D81859" w:rsidP="00D81859">
      <w:pPr>
        <w:spacing w:after="0" w:line="240" w:lineRule="auto"/>
        <w:jc w:val="both"/>
        <w:rPr>
          <w:rFonts w:ascii="Times New Roman" w:hAnsi="Times New Roman" w:cs="Times New Roman"/>
          <w:sz w:val="24"/>
          <w:szCs w:val="24"/>
          <w:lang w:val="uk-UA" w:bidi="uk-UA"/>
        </w:rPr>
      </w:pPr>
      <w:r w:rsidRPr="00931023">
        <w:rPr>
          <w:rFonts w:ascii="Times New Roman" w:hAnsi="Times New Roman" w:cs="Times New Roman"/>
          <w:b/>
          <w:bCs/>
          <w:sz w:val="24"/>
          <w:szCs w:val="24"/>
          <w:shd w:val="clear" w:color="auto" w:fill="FFFFFF"/>
          <w:lang w:val="uk-UA" w:bidi="uk-UA"/>
        </w:rPr>
        <w:t>Наглядова рада АТ «ЕКОГАЗСЕРВІС»</w:t>
      </w:r>
      <w:r w:rsidRPr="00931023">
        <w:rPr>
          <w:rFonts w:ascii="Times New Roman" w:hAnsi="Times New Roman" w:cs="Times New Roman"/>
          <w:sz w:val="24"/>
          <w:szCs w:val="24"/>
          <w:shd w:val="clear" w:color="auto" w:fill="FFFFFF"/>
          <w:lang w:val="uk-UA"/>
        </w:rPr>
        <w:t>.</w:t>
      </w:r>
      <w:r w:rsidRPr="00931023">
        <w:rPr>
          <w:rFonts w:ascii="Times New Roman" w:hAnsi="Times New Roman" w:cs="Times New Roman"/>
          <w:sz w:val="24"/>
          <w:szCs w:val="24"/>
          <w:lang w:val="uk-UA" w:bidi="uk-UA"/>
        </w:rPr>
        <w:t xml:space="preserve"> </w:t>
      </w:r>
    </w:p>
    <w:p w:rsidR="00C86E00" w:rsidRDefault="00C86E00"/>
    <w:p w:rsidR="00A7644E" w:rsidRDefault="00A7644E"/>
    <w:sectPr w:rsidR="00A76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828A4"/>
    <w:multiLevelType w:val="hybridMultilevel"/>
    <w:tmpl w:val="18805654"/>
    <w:lvl w:ilvl="0" w:tplc="563229A6">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30369F"/>
    <w:multiLevelType w:val="hybridMultilevel"/>
    <w:tmpl w:val="2754309E"/>
    <w:lvl w:ilvl="0" w:tplc="3176E6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B2A3F53"/>
    <w:multiLevelType w:val="hybridMultilevel"/>
    <w:tmpl w:val="0E10D3B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59"/>
    <w:rsid w:val="00A7644E"/>
    <w:rsid w:val="00C86E00"/>
    <w:rsid w:val="00D81859"/>
    <w:rsid w:val="00E26481"/>
    <w:rsid w:val="00EC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4D877-C2D7-4D1E-831A-3306F62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859"/>
    <w:pPr>
      <w:ind w:left="720"/>
      <w:contextualSpacing/>
    </w:pPr>
  </w:style>
  <w:style w:type="character" w:styleId="a4">
    <w:name w:val="Hyperlink"/>
    <w:basedOn w:val="a0"/>
    <w:uiPriority w:val="99"/>
    <w:unhideWhenUsed/>
    <w:rsid w:val="00D81859"/>
    <w:rPr>
      <w:color w:val="0563C1" w:themeColor="hyperlink"/>
      <w:u w:val="single"/>
    </w:rPr>
  </w:style>
  <w:style w:type="paragraph" w:customStyle="1" w:styleId="rvps2">
    <w:name w:val="rvps2"/>
    <w:basedOn w:val="a"/>
    <w:rsid w:val="00D81859"/>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d.ua/wp-content/uploads/2024/01/156-poryadok-vzayemodiyi-z-avtoryzovanoyu-elektronnoyu-systemoyu-pry-provedenni-elektronnyh-zz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leten.csd.ua/login" TargetMode="External"/><Relationship Id="rId5" Type="http://schemas.openxmlformats.org/officeDocument/2006/relationships/hyperlink" Target="https://veleten.csd.ua/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1378</TotalTime>
  <Pages>5</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vitza@mail.ru</dc:creator>
  <cp:keywords/>
  <dc:description/>
  <cp:lastModifiedBy>vitza@mail.ru</cp:lastModifiedBy>
  <cp:revision>3</cp:revision>
  <dcterms:created xsi:type="dcterms:W3CDTF">2025-07-16T11:24:00Z</dcterms:created>
  <dcterms:modified xsi:type="dcterms:W3CDTF">2025-08-07T19:20:00Z</dcterms:modified>
</cp:coreProperties>
</file>